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6B" w:rsidRDefault="0023546B" w:rsidP="0023546B">
      <w:pPr>
        <w:pBdr>
          <w:bottom w:val="single" w:sz="6" w:space="1" w:color="auto"/>
        </w:pBdr>
        <w:rPr>
          <w:b/>
          <w:bCs/>
          <w:sz w:val="32"/>
          <w:szCs w:val="32"/>
        </w:rPr>
      </w:pPr>
      <w:r>
        <w:rPr>
          <w:b/>
          <w:bCs/>
          <w:sz w:val="32"/>
          <w:szCs w:val="32"/>
        </w:rPr>
        <w:t>Retningslinjer og tips for innføring av Medusa med nasjonal forvaltning</w:t>
      </w:r>
    </w:p>
    <w:p w:rsidR="0023546B" w:rsidRPr="0023546B" w:rsidRDefault="0023546B" w:rsidP="0023546B">
      <w:pPr>
        <w:jc w:val="right"/>
        <w:rPr>
          <w:b/>
          <w:bCs/>
          <w:sz w:val="18"/>
          <w:szCs w:val="32"/>
        </w:rPr>
      </w:pPr>
      <w:r w:rsidRPr="0023546B">
        <w:rPr>
          <w:b/>
          <w:bCs/>
          <w:sz w:val="18"/>
          <w:szCs w:val="32"/>
        </w:rPr>
        <w:t>Dokument versjon: 4</w:t>
      </w:r>
    </w:p>
    <w:p w:rsidR="0023546B" w:rsidRPr="0023546B" w:rsidRDefault="0023546B" w:rsidP="0023546B">
      <w:pPr>
        <w:jc w:val="right"/>
        <w:rPr>
          <w:b/>
          <w:bCs/>
          <w:sz w:val="18"/>
          <w:szCs w:val="32"/>
        </w:rPr>
      </w:pPr>
      <w:r w:rsidRPr="0023546B">
        <w:rPr>
          <w:b/>
          <w:bCs/>
          <w:sz w:val="18"/>
          <w:szCs w:val="32"/>
        </w:rPr>
        <w:t>Sist oppdatert: 17.september 2020</w:t>
      </w:r>
    </w:p>
    <w:p w:rsidR="1BC73FA2" w:rsidRDefault="0023546B" w:rsidP="5269FD12">
      <w:pPr>
        <w:rPr>
          <w:b/>
          <w:bCs/>
          <w:sz w:val="32"/>
          <w:szCs w:val="32"/>
        </w:rPr>
      </w:pPr>
      <w:r>
        <w:rPr>
          <w:b/>
          <w:bCs/>
          <w:sz w:val="32"/>
          <w:szCs w:val="32"/>
        </w:rPr>
        <w:t>«</w:t>
      </w:r>
      <w:r w:rsidR="5269FD12" w:rsidRPr="5269FD12">
        <w:rPr>
          <w:b/>
          <w:bCs/>
          <w:sz w:val="32"/>
          <w:szCs w:val="32"/>
        </w:rPr>
        <w:t>Kokebok</w:t>
      </w:r>
      <w:r>
        <w:rPr>
          <w:b/>
          <w:bCs/>
          <w:sz w:val="32"/>
          <w:szCs w:val="32"/>
        </w:rPr>
        <w:t>»</w:t>
      </w:r>
      <w:r w:rsidR="5269FD12" w:rsidRPr="5269FD12">
        <w:rPr>
          <w:b/>
          <w:bCs/>
          <w:sz w:val="32"/>
          <w:szCs w:val="32"/>
        </w:rPr>
        <w:t xml:space="preserve"> for innføring av Medusa</w:t>
      </w:r>
    </w:p>
    <w:p w:rsidR="580BE23F" w:rsidRDefault="580BE23F" w:rsidP="580BE23F">
      <w:pPr>
        <w:rPr>
          <w:b/>
          <w:bCs/>
        </w:rPr>
      </w:pPr>
    </w:p>
    <w:p w:rsidR="00655802" w:rsidRPr="00397E7C" w:rsidRDefault="008B7493" w:rsidP="580BE23F">
      <w:pPr>
        <w:rPr>
          <w:b/>
          <w:bCs/>
          <w:sz w:val="24"/>
          <w:szCs w:val="24"/>
        </w:rPr>
      </w:pPr>
      <w:r w:rsidRPr="00397E7C">
        <w:rPr>
          <w:b/>
          <w:bCs/>
          <w:sz w:val="24"/>
          <w:szCs w:val="24"/>
        </w:rPr>
        <w:t>FORBEREDELSE FØR OPPSTART</w:t>
      </w:r>
    </w:p>
    <w:p w:rsidR="00B104F5" w:rsidRDefault="00B104F5" w:rsidP="580BE23F">
      <w:pPr>
        <w:rPr>
          <w:b/>
          <w:bCs/>
        </w:rPr>
      </w:pPr>
      <w:r>
        <w:rPr>
          <w:b/>
          <w:bCs/>
        </w:rPr>
        <w:t>Dokumentasjon fra FVR</w:t>
      </w:r>
    </w:p>
    <w:p w:rsidR="00B104F5" w:rsidRPr="00B104F5" w:rsidRDefault="00B104F5" w:rsidP="00B104F5">
      <w:pPr>
        <w:pStyle w:val="Listeavsnitt"/>
        <w:numPr>
          <w:ilvl w:val="0"/>
          <w:numId w:val="19"/>
        </w:numPr>
      </w:pPr>
      <w:r>
        <w:t xml:space="preserve">Publisert informasjon fra Forvaltningsrådet finnes på «Kilden»: </w:t>
      </w:r>
      <w:hyperlink r:id="rId10">
        <w:r w:rsidRPr="00B104F5">
          <w:rPr>
            <w:rStyle w:val="Hyperkobling"/>
            <w:rFonts w:ascii="Calibri" w:eastAsia="Calibri" w:hAnsi="Calibri" w:cs="Calibri"/>
          </w:rPr>
          <w:t>https://kilden.sykehusene.no/display/medusa</w:t>
        </w:r>
      </w:hyperlink>
    </w:p>
    <w:p w:rsidR="580BE23F" w:rsidRDefault="580BE23F" w:rsidP="580BE23F">
      <w:pPr>
        <w:rPr>
          <w:b/>
          <w:bCs/>
        </w:rPr>
      </w:pPr>
      <w:r w:rsidRPr="580BE23F">
        <w:rPr>
          <w:b/>
          <w:bCs/>
        </w:rPr>
        <w:t>Forankring</w:t>
      </w:r>
      <w:r w:rsidR="008B7493">
        <w:rPr>
          <w:b/>
          <w:bCs/>
        </w:rPr>
        <w:t xml:space="preserve"> og økonomi</w:t>
      </w:r>
    </w:p>
    <w:p w:rsidR="580BE23F" w:rsidRPr="008B7493" w:rsidRDefault="008B7493" w:rsidP="008B7493">
      <w:pPr>
        <w:pStyle w:val="Listeavsnitt"/>
        <w:numPr>
          <w:ilvl w:val="0"/>
          <w:numId w:val="7"/>
        </w:numPr>
        <w:rPr>
          <w:rFonts w:eastAsiaTheme="minorEastAsia"/>
        </w:rPr>
      </w:pPr>
      <w:r>
        <w:t>Sørg for</w:t>
      </w:r>
      <w:r w:rsidR="580BE23F">
        <w:t xml:space="preserve"> forankring i organisasjonen</w:t>
      </w:r>
    </w:p>
    <w:p w:rsidR="008B7493" w:rsidRPr="008B7493" w:rsidRDefault="008B7493" w:rsidP="008B7493">
      <w:pPr>
        <w:pStyle w:val="Listeavsnitt"/>
        <w:numPr>
          <w:ilvl w:val="0"/>
          <w:numId w:val="7"/>
        </w:numPr>
        <w:rPr>
          <w:rFonts w:eastAsiaTheme="minorEastAsia"/>
        </w:rPr>
      </w:pPr>
      <w:r>
        <w:t>Sørg for budsjettering (integrasjoner, ressurser)</w:t>
      </w:r>
    </w:p>
    <w:p w:rsidR="008B7493" w:rsidRDefault="21FDAB27" w:rsidP="008B7493">
      <w:pPr>
        <w:pStyle w:val="Listeavsnitt"/>
        <w:numPr>
          <w:ilvl w:val="0"/>
          <w:numId w:val="7"/>
        </w:numPr>
        <w:rPr>
          <w:rFonts w:asciiTheme="minorEastAsia" w:eastAsiaTheme="minorEastAsia" w:hAnsiTheme="minorEastAsia" w:cstheme="minorEastAsia"/>
        </w:rPr>
      </w:pPr>
      <w:r>
        <w:t>Betydelige lokale ressurser kreves. Avsett disse tidlig</w:t>
      </w:r>
      <w:r w:rsidR="008B7493">
        <w:br/>
      </w:r>
      <w:r w:rsidRPr="21FDAB27">
        <w:rPr>
          <w:i/>
          <w:iCs/>
        </w:rPr>
        <w:t>Forventet omfang: Flere HF har brukt flere hundre timer i forberedende fase.</w:t>
      </w:r>
    </w:p>
    <w:p w:rsidR="580BE23F" w:rsidRDefault="1BC73FA2" w:rsidP="1BC73FA2">
      <w:pPr>
        <w:rPr>
          <w:b/>
          <w:bCs/>
        </w:rPr>
      </w:pPr>
      <w:r w:rsidRPr="1BC73FA2">
        <w:rPr>
          <w:b/>
          <w:bCs/>
        </w:rPr>
        <w:t>Ressurser lokalt</w:t>
      </w:r>
    </w:p>
    <w:p w:rsidR="008B7493" w:rsidRDefault="008B7493" w:rsidP="008B7493">
      <w:pPr>
        <w:pStyle w:val="Listeavsnitt"/>
        <w:numPr>
          <w:ilvl w:val="0"/>
          <w:numId w:val="9"/>
        </w:numPr>
      </w:pPr>
      <w:r>
        <w:t>Intern prosjektleder</w:t>
      </w:r>
    </w:p>
    <w:p w:rsidR="580BE23F" w:rsidRPr="00174CE0" w:rsidRDefault="008B7493" w:rsidP="1BC73FA2">
      <w:pPr>
        <w:pStyle w:val="Listeavsnitt"/>
        <w:numPr>
          <w:ilvl w:val="0"/>
          <w:numId w:val="9"/>
        </w:numPr>
        <w:rPr>
          <w:rFonts w:eastAsiaTheme="minorEastAsia"/>
        </w:rPr>
      </w:pPr>
      <w:r>
        <w:t>Etabler en superbruker eller en "superbrukergruppe" i egen organisasjon. Sørg for at superbrukere får opplæring i bruk av Medusa</w:t>
      </w:r>
      <w:r w:rsidR="1BC73FA2" w:rsidRPr="1BC73FA2">
        <w:t xml:space="preserve"> FØR prosess med konvertering og innføring startet</w:t>
      </w:r>
      <w:r w:rsidR="00174CE0">
        <w:t>.</w:t>
      </w:r>
    </w:p>
    <w:p w:rsidR="00174CE0" w:rsidRPr="00397E7C" w:rsidRDefault="00174CE0" w:rsidP="1BC73FA2">
      <w:pPr>
        <w:pStyle w:val="Listeavsnitt"/>
        <w:numPr>
          <w:ilvl w:val="0"/>
          <w:numId w:val="9"/>
        </w:numPr>
        <w:rPr>
          <w:rFonts w:eastAsiaTheme="minorEastAsia"/>
        </w:rPr>
      </w:pPr>
      <w:r w:rsidRPr="00397E7C">
        <w:t>Superbruker vil være kontaktpunkt mot Medusa forvaltning, både regionalt og nasjonalt.</w:t>
      </w:r>
    </w:p>
    <w:p w:rsidR="00655802" w:rsidRDefault="00655802" w:rsidP="00655802">
      <w:pPr>
        <w:pStyle w:val="Listeavsnitt"/>
        <w:numPr>
          <w:ilvl w:val="0"/>
          <w:numId w:val="14"/>
        </w:numPr>
      </w:pPr>
      <w:r>
        <w:t>Hospitering i god tid før innføring anbefales spesielt for prosjektleder.</w:t>
      </w:r>
      <w:r>
        <w:br/>
        <w:t>Bruk tilsvarende organisert HF</w:t>
      </w:r>
      <w:r w:rsidR="006E5E4C">
        <w:t xml:space="preserve">. </w:t>
      </w:r>
    </w:p>
    <w:p w:rsidR="1BC73FA2" w:rsidRDefault="008B7493" w:rsidP="1BC73FA2">
      <w:pPr>
        <w:rPr>
          <w:b/>
          <w:bCs/>
        </w:rPr>
      </w:pPr>
      <w:r>
        <w:rPr>
          <w:b/>
          <w:bCs/>
        </w:rPr>
        <w:t>Ressurser leverandør</w:t>
      </w:r>
    </w:p>
    <w:p w:rsidR="1BC73FA2" w:rsidRDefault="00B104F5" w:rsidP="1BC73FA2">
      <w:pPr>
        <w:pStyle w:val="Listeavsnitt"/>
        <w:numPr>
          <w:ilvl w:val="0"/>
          <w:numId w:val="2"/>
        </w:numPr>
        <w:rPr>
          <w:rFonts w:eastAsiaTheme="minorEastAsia"/>
        </w:rPr>
      </w:pPr>
      <w:r>
        <w:t>Tabeller for konvertering.</w:t>
      </w:r>
    </w:p>
    <w:p w:rsidR="1BC73FA2" w:rsidRDefault="21FDAB27" w:rsidP="1BC73FA2">
      <w:pPr>
        <w:pStyle w:val="Listeavsnitt"/>
        <w:numPr>
          <w:ilvl w:val="0"/>
          <w:numId w:val="2"/>
        </w:numPr>
        <w:rPr>
          <w:rFonts w:asciiTheme="minorEastAsia" w:eastAsiaTheme="minorEastAsia" w:hAnsiTheme="minorEastAsia" w:cstheme="minorEastAsia"/>
        </w:rPr>
      </w:pPr>
      <w:proofErr w:type="spellStart"/>
      <w:r>
        <w:t>SoftPro</w:t>
      </w:r>
      <w:proofErr w:type="spellEnd"/>
      <w:r>
        <w:t xml:space="preserve"> legger frem hvilke de stiller med i innledende møte</w:t>
      </w:r>
    </w:p>
    <w:p w:rsidR="1BC73FA2" w:rsidRDefault="008B7493" w:rsidP="1BC73FA2">
      <w:pPr>
        <w:rPr>
          <w:b/>
          <w:bCs/>
        </w:rPr>
      </w:pPr>
      <w:r>
        <w:rPr>
          <w:b/>
          <w:bCs/>
        </w:rPr>
        <w:t xml:space="preserve">Ressurser </w:t>
      </w:r>
      <w:r w:rsidR="1BC73FA2" w:rsidRPr="1BC73FA2">
        <w:rPr>
          <w:b/>
          <w:bCs/>
        </w:rPr>
        <w:t xml:space="preserve">nasjonalt </w:t>
      </w:r>
      <w:r>
        <w:rPr>
          <w:b/>
          <w:bCs/>
        </w:rPr>
        <w:t>F</w:t>
      </w:r>
      <w:r w:rsidR="1BC73FA2" w:rsidRPr="1BC73FA2">
        <w:rPr>
          <w:b/>
          <w:bCs/>
        </w:rPr>
        <w:t>orvaltningsråd</w:t>
      </w:r>
    </w:p>
    <w:p w:rsidR="1BC73FA2" w:rsidRDefault="1BC73FA2" w:rsidP="1BC73FA2">
      <w:pPr>
        <w:pStyle w:val="Listeavsnitt"/>
        <w:numPr>
          <w:ilvl w:val="0"/>
          <w:numId w:val="1"/>
        </w:numPr>
        <w:rPr>
          <w:rFonts w:eastAsiaTheme="minorEastAsia"/>
        </w:rPr>
      </w:pPr>
      <w:r>
        <w:t>Deltar i innledende møte for å fortelle om erfaringer og forventninger til nye HF</w:t>
      </w:r>
    </w:p>
    <w:p w:rsidR="1BC73FA2" w:rsidRDefault="21FDAB27" w:rsidP="1BC73FA2">
      <w:pPr>
        <w:pStyle w:val="Listeavsnitt"/>
        <w:numPr>
          <w:ilvl w:val="0"/>
          <w:numId w:val="1"/>
        </w:numPr>
        <w:rPr>
          <w:rFonts w:asciiTheme="minorEastAsia" w:eastAsiaTheme="minorEastAsia" w:hAnsiTheme="minorEastAsia" w:cstheme="minorEastAsia"/>
        </w:rPr>
      </w:pPr>
      <w:r>
        <w:t xml:space="preserve">Tilrettelegger veiledere etc. </w:t>
      </w:r>
      <w:r w:rsidR="00174CE0">
        <w:t>som publiseres på kilden</w:t>
      </w:r>
    </w:p>
    <w:p w:rsidR="00655802" w:rsidRPr="00326CD9" w:rsidRDefault="008B7493" w:rsidP="00655802">
      <w:pPr>
        <w:rPr>
          <w:b/>
          <w:bCs/>
        </w:rPr>
      </w:pPr>
      <w:r>
        <w:rPr>
          <w:b/>
          <w:bCs/>
        </w:rPr>
        <w:t>Kartlegging</w:t>
      </w:r>
    </w:p>
    <w:p w:rsidR="00655802" w:rsidRDefault="21FDAB27" w:rsidP="00655802">
      <w:pPr>
        <w:pStyle w:val="Listeavsnitt"/>
        <w:numPr>
          <w:ilvl w:val="0"/>
          <w:numId w:val="13"/>
        </w:numPr>
      </w:pPr>
      <w:r>
        <w:t>Integrasjoner generelt – viktig at integrasjoner identifiseres i en tidlig fase (disse må også bestilles hos IKT-driftsleverandør)</w:t>
      </w:r>
      <w:r w:rsidR="006E5E4C">
        <w:t xml:space="preserve"> </w:t>
      </w:r>
    </w:p>
    <w:p w:rsidR="00655802" w:rsidRDefault="00655802" w:rsidP="006E5E4C">
      <w:pPr>
        <w:pStyle w:val="Listeavsnitt"/>
        <w:numPr>
          <w:ilvl w:val="0"/>
          <w:numId w:val="13"/>
        </w:numPr>
      </w:pPr>
      <w:r>
        <w:t>Integrasjoner som ikke dekkes av innføringsprosjektet</w:t>
      </w:r>
      <w:r w:rsidR="006E5E4C">
        <w:t xml:space="preserve"> </w:t>
      </w:r>
    </w:p>
    <w:p w:rsidR="00B104F5" w:rsidRDefault="00655802" w:rsidP="00655802">
      <w:pPr>
        <w:pStyle w:val="Listeavsnitt"/>
        <w:numPr>
          <w:ilvl w:val="0"/>
          <w:numId w:val="13"/>
        </w:numPr>
      </w:pPr>
      <w:r>
        <w:t>Risikovurdering</w:t>
      </w:r>
    </w:p>
    <w:p w:rsidR="00655802" w:rsidRPr="00397E7C" w:rsidRDefault="00B104F5" w:rsidP="00655802">
      <w:pPr>
        <w:pStyle w:val="Listeavsnitt"/>
        <w:numPr>
          <w:ilvl w:val="0"/>
          <w:numId w:val="13"/>
        </w:numPr>
      </w:pPr>
      <w:proofErr w:type="spellStart"/>
      <w:r w:rsidRPr="00397E7C">
        <w:t>Databehandleravtale</w:t>
      </w:r>
      <w:proofErr w:type="spellEnd"/>
    </w:p>
    <w:p w:rsidR="00655802" w:rsidRDefault="00655802" w:rsidP="00655802">
      <w:pPr>
        <w:rPr>
          <w:b/>
          <w:bCs/>
        </w:rPr>
      </w:pPr>
      <w:r w:rsidRPr="580BE23F">
        <w:rPr>
          <w:b/>
          <w:bCs/>
        </w:rPr>
        <w:t>Forbered egen organisasjon</w:t>
      </w:r>
    </w:p>
    <w:p w:rsidR="00174CE0" w:rsidRPr="00174CE0" w:rsidRDefault="21FDAB27" w:rsidP="00174CE0">
      <w:pPr>
        <w:pStyle w:val="Listeavsnitt"/>
        <w:numPr>
          <w:ilvl w:val="0"/>
          <w:numId w:val="8"/>
        </w:numPr>
        <w:rPr>
          <w:rFonts w:asciiTheme="minorEastAsia" w:eastAsiaTheme="minorEastAsia" w:hAnsiTheme="minorEastAsia" w:cstheme="minorEastAsia"/>
        </w:rPr>
      </w:pPr>
      <w:r>
        <w:lastRenderedPageBreak/>
        <w:t>Hva forventes av Medusa? Kan forventingene innfris?</w:t>
      </w:r>
      <w:r w:rsidR="00655802">
        <w:br/>
      </w:r>
      <w:r w:rsidRPr="21FDAB27">
        <w:rPr>
          <w:i/>
          <w:iCs/>
        </w:rPr>
        <w:t xml:space="preserve">Innføring av alle nye løsninger medfører arbeid, endringer og mulig misnøye. Forbered alle på dette. </w:t>
      </w:r>
      <w:proofErr w:type="spellStart"/>
      <w:r w:rsidRPr="21FDAB27">
        <w:rPr>
          <w:i/>
          <w:iCs/>
        </w:rPr>
        <w:t>Merida</w:t>
      </w:r>
      <w:proofErr w:type="spellEnd"/>
      <w:r w:rsidRPr="21FDAB27">
        <w:rPr>
          <w:i/>
          <w:iCs/>
        </w:rPr>
        <w:t xml:space="preserve"> og andre løsninger var tilpasset lokal bruk gjennom en årrekke. Det er naturlig at en del tilpasning og funksjonalitet forsvinner ved overgang til Medusa (som er en hyllevare).</w:t>
      </w:r>
    </w:p>
    <w:p w:rsidR="008B7493" w:rsidRPr="00397E7C" w:rsidRDefault="008B7493" w:rsidP="21FDAB27">
      <w:pPr>
        <w:rPr>
          <w:b/>
          <w:bCs/>
          <w:sz w:val="24"/>
          <w:szCs w:val="24"/>
        </w:rPr>
      </w:pPr>
      <w:r w:rsidRPr="21FDAB27">
        <w:rPr>
          <w:b/>
          <w:bCs/>
        </w:rPr>
        <w:br w:type="page"/>
      </w:r>
      <w:r w:rsidR="21FDAB27" w:rsidRPr="00397E7C">
        <w:rPr>
          <w:b/>
          <w:bCs/>
          <w:sz w:val="24"/>
          <w:szCs w:val="24"/>
        </w:rPr>
        <w:lastRenderedPageBreak/>
        <w:t>KONVERTERING</w:t>
      </w:r>
    </w:p>
    <w:p w:rsidR="008B7493" w:rsidRPr="004E36F4" w:rsidRDefault="008B7493" w:rsidP="008B7493">
      <w:pPr>
        <w:rPr>
          <w:b/>
          <w:bCs/>
        </w:rPr>
      </w:pPr>
      <w:r w:rsidRPr="580BE23F">
        <w:rPr>
          <w:b/>
          <w:bCs/>
        </w:rPr>
        <w:t>Forberedelser før konvertering</w:t>
      </w:r>
    </w:p>
    <w:p w:rsidR="008B7493" w:rsidRDefault="008B7493" w:rsidP="008B7493">
      <w:pPr>
        <w:pStyle w:val="Listeavsnitt"/>
        <w:numPr>
          <w:ilvl w:val="0"/>
          <w:numId w:val="13"/>
        </w:numPr>
      </w:pPr>
      <w:r>
        <w:t>Avslutt åpne PV</w:t>
      </w:r>
      <w:r w:rsidR="006E5E4C">
        <w:t xml:space="preserve"> for å sikre at nytt PV skjema genereres.</w:t>
      </w:r>
    </w:p>
    <w:p w:rsidR="008B7493" w:rsidRPr="00397E7C" w:rsidRDefault="008B7493" w:rsidP="008B7493">
      <w:pPr>
        <w:pStyle w:val="Listeavsnitt"/>
        <w:numPr>
          <w:ilvl w:val="0"/>
          <w:numId w:val="13"/>
        </w:numPr>
      </w:pPr>
      <w:r>
        <w:t>Notater</w:t>
      </w:r>
      <w:r w:rsidR="00B104F5">
        <w:t xml:space="preserve"> </w:t>
      </w:r>
      <w:r w:rsidR="00B104F5" w:rsidRPr="00397E7C">
        <w:t xml:space="preserve">må kanskje kuttes, be </w:t>
      </w:r>
      <w:proofErr w:type="spellStart"/>
      <w:r w:rsidR="00B104F5" w:rsidRPr="00397E7C">
        <w:t>SoftPro</w:t>
      </w:r>
      <w:proofErr w:type="spellEnd"/>
      <w:r w:rsidR="00B104F5" w:rsidRPr="00397E7C">
        <w:t xml:space="preserve"> om råd rundt disse (maks 3000 tegn)</w:t>
      </w:r>
    </w:p>
    <w:p w:rsidR="008B7493" w:rsidRDefault="21FDAB27" w:rsidP="008B7493">
      <w:pPr>
        <w:pStyle w:val="Listeavsnitt"/>
        <w:numPr>
          <w:ilvl w:val="0"/>
          <w:numId w:val="13"/>
        </w:numPr>
      </w:pPr>
      <w:r>
        <w:t>Leverandørinfo flettes. Sjekk hvordan på forhånd</w:t>
      </w:r>
      <w:r w:rsidR="006E5E4C">
        <w:t>.</w:t>
      </w:r>
    </w:p>
    <w:p w:rsidR="008B7493" w:rsidRDefault="21FDAB27" w:rsidP="008B7493">
      <w:r>
        <w:t xml:space="preserve">Be om oversikt fra </w:t>
      </w:r>
      <w:proofErr w:type="spellStart"/>
      <w:r>
        <w:t>SoftPro</w:t>
      </w:r>
      <w:proofErr w:type="spellEnd"/>
      <w:r>
        <w:t xml:space="preserve"> om felt som ikke lar seg konvertere.</w:t>
      </w:r>
      <w:r w:rsidR="008B7493">
        <w:br/>
      </w:r>
      <w:r>
        <w:t xml:space="preserve">Be om en oversikt over hvordan felt som ikke lar seg konvertere overføres. For eksempel kan feltinformasjon ivaretas ved å flette data. Av og til vil data fra flere felt med tilsvarende informasjon håndteres slik at informasjon fra et felt "vinner" over et annet. Slikt tilfelle kan for eksempel være at synonyme leverandører skal slås sammen. Avklar slike tilfeller og om logikken </w:t>
      </w:r>
      <w:proofErr w:type="spellStart"/>
      <w:r>
        <w:t>SoftPro</w:t>
      </w:r>
      <w:proofErr w:type="spellEnd"/>
      <w:r>
        <w:t xml:space="preserve"> benytter er hensiktsmessig.</w:t>
      </w:r>
    </w:p>
    <w:p w:rsidR="0013095C" w:rsidRDefault="0013095C" w:rsidP="0013095C">
      <w:r>
        <w:t>Om stort HF: Vurder om organisering av MTA/BHM og interne forhold bør endres. Eksempler: bruk av «sak» gir bedre mulighet for ressursstyring.  PV-regimet går over til «PV-varsler».</w:t>
      </w:r>
    </w:p>
    <w:p w:rsidR="008B7493" w:rsidRPr="00334038" w:rsidRDefault="008B7493" w:rsidP="008B7493">
      <w:pPr>
        <w:rPr>
          <w:b/>
          <w:bCs/>
        </w:rPr>
      </w:pPr>
      <w:r w:rsidRPr="00334038">
        <w:rPr>
          <w:b/>
          <w:bCs/>
        </w:rPr>
        <w:t>Krav til datakvalitet</w:t>
      </w:r>
    </w:p>
    <w:p w:rsidR="00F403E7" w:rsidRPr="00334038" w:rsidRDefault="00334038" w:rsidP="00F403E7">
      <w:r w:rsidRPr="00334038">
        <w:t>For å oppnå g</w:t>
      </w:r>
      <w:r w:rsidR="00F403E7" w:rsidRPr="00334038">
        <w:t>od datakvalitet nasjonalt fra den dagen det enkelte HF tar i bruk Medusa, sette</w:t>
      </w:r>
      <w:r w:rsidRPr="00334038">
        <w:t>s det</w:t>
      </w:r>
      <w:r w:rsidR="00F403E7" w:rsidRPr="00334038">
        <w:t xml:space="preserve"> krav til bruk av nasjonale veiledere på Kilden.</w:t>
      </w:r>
    </w:p>
    <w:p w:rsidR="00D32951" w:rsidRPr="00334038" w:rsidRDefault="00400788" w:rsidP="00F403E7">
      <w:r>
        <w:t xml:space="preserve">God nytteverdi av nasjonale søk forutsetter god datakvalitet i den enkelte database.  </w:t>
      </w:r>
      <w:r w:rsidR="00C8576F">
        <w:t>Alt MTU i Medusa skal fortrinnsvis registreres med NKKN-kode. Kun utstyr med NKKN-kode vil bli lagt inn i fellesdatabase og gjort tilgjengelig for nasjonale søk.</w:t>
      </w:r>
    </w:p>
    <w:p w:rsidR="008B7493" w:rsidRDefault="008B7493" w:rsidP="008B7493">
      <w:pPr>
        <w:rPr>
          <w:b/>
          <w:bCs/>
        </w:rPr>
      </w:pPr>
      <w:r w:rsidRPr="242DA4D4">
        <w:rPr>
          <w:b/>
          <w:bCs/>
        </w:rPr>
        <w:t>Grad av frihet til lokalt oppsett</w:t>
      </w:r>
    </w:p>
    <w:p w:rsidR="008B7493" w:rsidRDefault="21FDAB27" w:rsidP="008B7493">
      <w:pPr>
        <w:pStyle w:val="Listeavsnitt"/>
        <w:numPr>
          <w:ilvl w:val="0"/>
          <w:numId w:val="6"/>
        </w:numPr>
        <w:rPr>
          <w:rFonts w:asciiTheme="minorEastAsia" w:eastAsiaTheme="minorEastAsia" w:hAnsiTheme="minorEastAsia" w:cstheme="minorEastAsia"/>
        </w:rPr>
      </w:pPr>
      <w:r>
        <w:t>Admin</w:t>
      </w:r>
      <w:r w:rsidR="00397E7C">
        <w:t>istratorrettigheter</w:t>
      </w:r>
      <w:r>
        <w:t xml:space="preserve"> gir teknisk mulighet til</w:t>
      </w:r>
      <w:r w:rsidR="006E5E4C">
        <w:t xml:space="preserve"> noen</w:t>
      </w:r>
      <w:r>
        <w:t xml:space="preserve"> lokale tilpasninger, men nasjonale føringer skal følges</w:t>
      </w:r>
    </w:p>
    <w:p w:rsidR="008B7493" w:rsidRDefault="008B7493" w:rsidP="008B7493">
      <w:pPr>
        <w:pStyle w:val="Listeavsnitt"/>
        <w:numPr>
          <w:ilvl w:val="0"/>
          <w:numId w:val="6"/>
        </w:numPr>
        <w:rPr>
          <w:rFonts w:eastAsiaTheme="minorEastAsia"/>
        </w:rPr>
      </w:pPr>
      <w:r>
        <w:t>Feltnavn skal være identiske, så langt det er mulig/hensiktsmessig</w:t>
      </w:r>
    </w:p>
    <w:p w:rsidR="008B7493" w:rsidRPr="006E5E4C" w:rsidRDefault="21FDAB27" w:rsidP="008B7493">
      <w:pPr>
        <w:pStyle w:val="Listeavsnitt"/>
        <w:numPr>
          <w:ilvl w:val="0"/>
          <w:numId w:val="6"/>
        </w:numPr>
        <w:rPr>
          <w:rFonts w:asciiTheme="minorEastAsia" w:eastAsiaTheme="minorEastAsia" w:hAnsiTheme="minorEastAsia" w:cstheme="minorEastAsia"/>
        </w:rPr>
      </w:pPr>
      <w:r>
        <w:t>Bruk av felt skal følge nasjonale føringer</w:t>
      </w:r>
    </w:p>
    <w:p w:rsidR="006E5E4C" w:rsidRPr="00397E7C" w:rsidRDefault="006E5E4C" w:rsidP="008B7493">
      <w:pPr>
        <w:pStyle w:val="Listeavsnitt"/>
        <w:numPr>
          <w:ilvl w:val="0"/>
          <w:numId w:val="6"/>
        </w:numPr>
        <w:rPr>
          <w:rFonts w:asciiTheme="minorEastAsia" w:eastAsiaTheme="minorEastAsia" w:hAnsiTheme="minorEastAsia" w:cstheme="minorEastAsia"/>
        </w:rPr>
      </w:pPr>
      <w:r w:rsidRPr="00397E7C">
        <w:t>Smarte l</w:t>
      </w:r>
      <w:r w:rsidR="00B104F5" w:rsidRPr="00397E7C">
        <w:t>okale tilpa</w:t>
      </w:r>
      <w:r w:rsidRPr="00397E7C">
        <w:t>sninger bør videreformidles til FVR</w:t>
      </w:r>
    </w:p>
    <w:p w:rsidR="008B7493" w:rsidRDefault="008B7493" w:rsidP="008B7493">
      <w:pPr>
        <w:rPr>
          <w:b/>
          <w:bCs/>
        </w:rPr>
      </w:pPr>
      <w:r w:rsidRPr="242DA4D4">
        <w:rPr>
          <w:b/>
          <w:bCs/>
        </w:rPr>
        <w:t>Hva kan du "få" fra andre?</w:t>
      </w:r>
    </w:p>
    <w:p w:rsidR="008B7493" w:rsidRPr="00EC63FA" w:rsidRDefault="008B7493" w:rsidP="008B7493">
      <w:pPr>
        <w:pStyle w:val="Listeavsnitt"/>
        <w:numPr>
          <w:ilvl w:val="0"/>
          <w:numId w:val="4"/>
        </w:numPr>
        <w:rPr>
          <w:rFonts w:eastAsiaTheme="minorEastAsia"/>
        </w:rPr>
      </w:pPr>
      <w:r>
        <w:t>Risikovurdering dersom du selv mangler</w:t>
      </w:r>
      <w:r w:rsidR="006E5E4C">
        <w:t xml:space="preserve"> </w:t>
      </w:r>
      <w:r w:rsidR="00B104F5" w:rsidRPr="00EC63FA">
        <w:t>(kan importeres fra andre databaser på gruppe/typenivå)</w:t>
      </w:r>
    </w:p>
    <w:p w:rsidR="008B7493" w:rsidRDefault="008B7493" w:rsidP="008B7493">
      <w:pPr>
        <w:pStyle w:val="Listeavsnitt"/>
        <w:numPr>
          <w:ilvl w:val="0"/>
          <w:numId w:val="4"/>
        </w:numPr>
        <w:rPr>
          <w:rFonts w:eastAsiaTheme="minorEastAsia"/>
        </w:rPr>
      </w:pPr>
      <w:r>
        <w:t>PV-vurderinger ("PV-skjema") dersom du selv mangler</w:t>
      </w:r>
    </w:p>
    <w:p w:rsidR="00EC63FA" w:rsidRPr="00EC63FA" w:rsidRDefault="008B7493" w:rsidP="0066425F">
      <w:pPr>
        <w:pStyle w:val="Listeavsnitt"/>
        <w:numPr>
          <w:ilvl w:val="0"/>
          <w:numId w:val="4"/>
        </w:numPr>
        <w:rPr>
          <w:b/>
          <w:bCs/>
        </w:rPr>
      </w:pPr>
      <w:r>
        <w:t>Vurder om det er riktig å senke eller øke omfang av risiko og/eller PV basert på andres vurderinger og erfaringer</w:t>
      </w:r>
    </w:p>
    <w:p w:rsidR="00655802" w:rsidRPr="00EC63FA" w:rsidRDefault="21FDAB27" w:rsidP="00EC63FA">
      <w:pPr>
        <w:rPr>
          <w:b/>
          <w:sz w:val="24"/>
          <w:szCs w:val="24"/>
        </w:rPr>
      </w:pPr>
      <w:r w:rsidRPr="00EC63FA">
        <w:rPr>
          <w:b/>
          <w:sz w:val="24"/>
          <w:szCs w:val="24"/>
        </w:rPr>
        <w:t>VED INNFØRING</w:t>
      </w:r>
    </w:p>
    <w:p w:rsidR="1BC73FA2" w:rsidRDefault="1BC73FA2">
      <w:r w:rsidRPr="1BC73FA2">
        <w:rPr>
          <w:b/>
          <w:bCs/>
        </w:rPr>
        <w:t>Opplæring</w:t>
      </w:r>
    </w:p>
    <w:p w:rsidR="00B104F5" w:rsidRPr="00B104F5" w:rsidRDefault="1BC73FA2" w:rsidP="1BC73FA2">
      <w:pPr>
        <w:pStyle w:val="Listeavsnitt"/>
        <w:numPr>
          <w:ilvl w:val="0"/>
          <w:numId w:val="3"/>
        </w:numPr>
        <w:rPr>
          <w:rFonts w:eastAsiaTheme="minorEastAsia"/>
        </w:rPr>
      </w:pPr>
      <w:r>
        <w:t>Egne ansatte bør være kompetente til å gjennomføre opplæring av egne ansatte før idriftsettelse av Medusa</w:t>
      </w:r>
      <w:r w:rsidR="00B104F5" w:rsidRPr="00B104F5">
        <w:rPr>
          <w:color w:val="00B050"/>
        </w:rPr>
        <w:t xml:space="preserve">. </w:t>
      </w:r>
    </w:p>
    <w:p w:rsidR="1BC73FA2" w:rsidRPr="00EC63FA" w:rsidRDefault="00B104F5" w:rsidP="1BC73FA2">
      <w:pPr>
        <w:pStyle w:val="Listeavsnitt"/>
        <w:numPr>
          <w:ilvl w:val="0"/>
          <w:numId w:val="3"/>
        </w:numPr>
        <w:rPr>
          <w:rFonts w:eastAsiaTheme="minorEastAsia"/>
        </w:rPr>
      </w:pPr>
      <w:r w:rsidRPr="00EC63FA">
        <w:t xml:space="preserve">Superbrukere bør sette seg inn i nasjonale veiledere, og enes om arbeidsmetodikk. Denne bør benyttes som grunnlag av </w:t>
      </w:r>
      <w:proofErr w:type="spellStart"/>
      <w:r w:rsidRPr="00EC63FA">
        <w:t>Softpro</w:t>
      </w:r>
      <w:proofErr w:type="spellEnd"/>
      <w:r w:rsidRPr="00EC63FA">
        <w:t xml:space="preserve"> under evt. opplæring fra dem.</w:t>
      </w:r>
    </w:p>
    <w:p w:rsidR="242DA4D4" w:rsidRDefault="242DA4D4" w:rsidP="242DA4D4">
      <w:pPr>
        <w:rPr>
          <w:b/>
          <w:bCs/>
        </w:rPr>
      </w:pPr>
      <w:r w:rsidRPr="242DA4D4">
        <w:rPr>
          <w:b/>
          <w:bCs/>
        </w:rPr>
        <w:t>Lokal bruk avviker fra nasjonal?</w:t>
      </w:r>
    </w:p>
    <w:p w:rsidR="242DA4D4" w:rsidRDefault="242DA4D4" w:rsidP="242DA4D4">
      <w:pPr>
        <w:pStyle w:val="Listeavsnitt"/>
        <w:numPr>
          <w:ilvl w:val="0"/>
          <w:numId w:val="13"/>
        </w:numPr>
      </w:pPr>
      <w:r>
        <w:lastRenderedPageBreak/>
        <w:t>Kartlegg felt som er brukt annerledes</w:t>
      </w:r>
    </w:p>
    <w:p w:rsidR="242DA4D4" w:rsidRDefault="242DA4D4" w:rsidP="242DA4D4">
      <w:pPr>
        <w:pStyle w:val="Listeavsnitt"/>
        <w:numPr>
          <w:ilvl w:val="0"/>
          <w:numId w:val="13"/>
        </w:numPr>
      </w:pPr>
      <w:r>
        <w:t>Bruker du felt som ikke benyttes av andre?</w:t>
      </w:r>
    </w:p>
    <w:p w:rsidR="242DA4D4" w:rsidRDefault="242DA4D4" w:rsidP="242DA4D4">
      <w:pPr>
        <w:pStyle w:val="Listeavsnitt"/>
        <w:numPr>
          <w:ilvl w:val="0"/>
          <w:numId w:val="13"/>
        </w:numPr>
      </w:pPr>
      <w:r>
        <w:t>Bruker du felt som ikke finnes i Medusa (se konvertering)</w:t>
      </w:r>
    </w:p>
    <w:p w:rsidR="242DA4D4" w:rsidRDefault="21FDAB27" w:rsidP="242DA4D4">
      <w:pPr>
        <w:pStyle w:val="Listeavsnitt"/>
        <w:numPr>
          <w:ilvl w:val="0"/>
          <w:numId w:val="13"/>
        </w:numPr>
      </w:pPr>
      <w:r>
        <w:t>Har du lokale arbeidsprosesser som avviker fra det som er hensiktsmessig/mulig/felles besluttet i Medusa?</w:t>
      </w:r>
    </w:p>
    <w:p w:rsidR="006E5E4C" w:rsidRPr="00EC63FA" w:rsidRDefault="006E5E4C" w:rsidP="242DA4D4">
      <w:pPr>
        <w:pStyle w:val="Listeavsnitt"/>
        <w:numPr>
          <w:ilvl w:val="0"/>
          <w:numId w:val="13"/>
        </w:numPr>
      </w:pPr>
      <w:r w:rsidRPr="00EC63FA">
        <w:t>Tenke gjennom hva som bør være obligatoriske felt (utover de nasjonalt styrte)</w:t>
      </w:r>
    </w:p>
    <w:p w:rsidR="580BE23F" w:rsidRPr="00EC63FA" w:rsidRDefault="580BE23F" w:rsidP="580BE23F">
      <w:pPr>
        <w:rPr>
          <w:b/>
          <w:bCs/>
        </w:rPr>
      </w:pPr>
      <w:r w:rsidRPr="00EC63FA">
        <w:rPr>
          <w:b/>
          <w:bCs/>
        </w:rPr>
        <w:t>Validering og test</w:t>
      </w:r>
      <w:r w:rsidR="006E5E4C" w:rsidRPr="00EC63FA">
        <w:rPr>
          <w:b/>
          <w:bCs/>
        </w:rPr>
        <w:t xml:space="preserve"> av konvertert database</w:t>
      </w:r>
    </w:p>
    <w:p w:rsidR="580BE23F" w:rsidRDefault="21FDAB27" w:rsidP="580BE23F">
      <w:pPr>
        <w:pStyle w:val="Listeavsnitt"/>
        <w:numPr>
          <w:ilvl w:val="0"/>
          <w:numId w:val="10"/>
        </w:numPr>
        <w:rPr>
          <w:rFonts w:asciiTheme="minorEastAsia" w:eastAsiaTheme="minorEastAsia" w:hAnsiTheme="minorEastAsia" w:cstheme="minorEastAsia"/>
        </w:rPr>
      </w:pPr>
      <w:r>
        <w:t>Kartlegg om du har feltbruk etc. som ikke støttes av Medusa. Planlegg håndtering av disse</w:t>
      </w:r>
    </w:p>
    <w:p w:rsidR="580BE23F" w:rsidRDefault="21FDAB27" w:rsidP="1BC73FA2">
      <w:pPr>
        <w:pStyle w:val="Listeavsnitt"/>
        <w:numPr>
          <w:ilvl w:val="0"/>
          <w:numId w:val="10"/>
        </w:numPr>
        <w:rPr>
          <w:rFonts w:asciiTheme="minorEastAsia" w:eastAsiaTheme="minorEastAsia" w:hAnsiTheme="minorEastAsia" w:cstheme="minorEastAsia"/>
        </w:rPr>
      </w:pPr>
      <w:r>
        <w:t>Meget viktig å avsette tid. Tar mye tid</w:t>
      </w:r>
    </w:p>
    <w:p w:rsidR="00326CD9" w:rsidRPr="00DE364F" w:rsidRDefault="580BE23F" w:rsidP="580BE23F">
      <w:pPr>
        <w:rPr>
          <w:b/>
          <w:bCs/>
        </w:rPr>
      </w:pPr>
      <w:r w:rsidRPr="580BE23F">
        <w:rPr>
          <w:b/>
          <w:bCs/>
        </w:rPr>
        <w:t>Støttetjenester</w:t>
      </w:r>
      <w:r w:rsidR="006E5E4C">
        <w:rPr>
          <w:b/>
          <w:bCs/>
        </w:rPr>
        <w:t xml:space="preserve"> i konverteringsfasen</w:t>
      </w:r>
    </w:p>
    <w:p w:rsidR="00DE364F" w:rsidRDefault="1BC73FA2" w:rsidP="00DE364F">
      <w:pPr>
        <w:pStyle w:val="Listeavsnitt"/>
        <w:numPr>
          <w:ilvl w:val="0"/>
          <w:numId w:val="16"/>
        </w:numPr>
      </w:pPr>
      <w:proofErr w:type="spellStart"/>
      <w:r>
        <w:t>SoftPro</w:t>
      </w:r>
      <w:proofErr w:type="spellEnd"/>
      <w:r>
        <w:t xml:space="preserve"> første 3 </w:t>
      </w:r>
      <w:proofErr w:type="spellStart"/>
      <w:r>
        <w:t>mnd</w:t>
      </w:r>
      <w:proofErr w:type="spellEnd"/>
      <w:r>
        <w:t xml:space="preserve"> etter innføring i forhold til konvertering</w:t>
      </w:r>
    </w:p>
    <w:p w:rsidR="00DE364F" w:rsidRPr="00EC63FA" w:rsidRDefault="006E5E4C" w:rsidP="21FDAB27">
      <w:pPr>
        <w:pStyle w:val="Listeavsnitt"/>
        <w:numPr>
          <w:ilvl w:val="0"/>
          <w:numId w:val="16"/>
        </w:numPr>
      </w:pPr>
      <w:proofErr w:type="spellStart"/>
      <w:r w:rsidRPr="00EC63FA">
        <w:t>SoftPro’s</w:t>
      </w:r>
      <w:proofErr w:type="spellEnd"/>
      <w:r w:rsidRPr="00EC63FA">
        <w:t xml:space="preserve"> </w:t>
      </w:r>
      <w:proofErr w:type="spellStart"/>
      <w:r w:rsidR="21FDAB27" w:rsidRPr="00EC63FA">
        <w:t>Supportsite</w:t>
      </w:r>
      <w:proofErr w:type="spellEnd"/>
    </w:p>
    <w:p w:rsidR="002438B4" w:rsidRPr="0036706C" w:rsidRDefault="580BE23F" w:rsidP="580BE23F">
      <w:pPr>
        <w:rPr>
          <w:b/>
          <w:bCs/>
        </w:rPr>
      </w:pPr>
      <w:r w:rsidRPr="580BE23F">
        <w:rPr>
          <w:b/>
          <w:bCs/>
        </w:rPr>
        <w:t>Dokumentasjon</w:t>
      </w:r>
    </w:p>
    <w:p w:rsidR="00D065AA" w:rsidRDefault="00B104F5" w:rsidP="00D065AA">
      <w:pPr>
        <w:pStyle w:val="Listeavsnitt"/>
        <w:numPr>
          <w:ilvl w:val="0"/>
          <w:numId w:val="12"/>
        </w:numPr>
      </w:pPr>
      <w:r>
        <w:t>Veiledere finnes på kilden (</w:t>
      </w:r>
      <w:hyperlink r:id="rId11" w:history="1">
        <w:r>
          <w:rPr>
            <w:rStyle w:val="Hyperkobling"/>
          </w:rPr>
          <w:t>https://kilden.sykehusene.no/display/MEDUSA/Veiledere</w:t>
        </w:r>
      </w:hyperlink>
      <w:r>
        <w:t>)</w:t>
      </w:r>
    </w:p>
    <w:p w:rsidR="00D36910" w:rsidRDefault="21FDAB27" w:rsidP="00D065AA">
      <w:pPr>
        <w:pStyle w:val="Listeavsnitt"/>
        <w:numPr>
          <w:ilvl w:val="0"/>
          <w:numId w:val="12"/>
        </w:numPr>
      </w:pPr>
      <w:r>
        <w:t xml:space="preserve">Arbeidsflyt/-prosess </w:t>
      </w:r>
      <w:r w:rsidRPr="006E5E4C">
        <w:rPr>
          <w:color w:val="00B050"/>
        </w:rPr>
        <w:t>(</w:t>
      </w:r>
      <w:hyperlink r:id="rId12" w:history="1">
        <w:r w:rsidR="00B104F5">
          <w:rPr>
            <w:rStyle w:val="Hyperkobling"/>
          </w:rPr>
          <w:t>https://kilden.sykehusene.no/display/MEDUSA/Flytskjema</w:t>
        </w:r>
      </w:hyperlink>
      <w:r w:rsidRPr="006E5E4C">
        <w:rPr>
          <w:color w:val="00B050"/>
        </w:rPr>
        <w:t>)</w:t>
      </w:r>
    </w:p>
    <w:p w:rsidR="00D36910" w:rsidRPr="00760C8E" w:rsidRDefault="580BE23F" w:rsidP="580BE23F">
      <w:pPr>
        <w:rPr>
          <w:b/>
          <w:bCs/>
        </w:rPr>
      </w:pPr>
      <w:r w:rsidRPr="580BE23F">
        <w:rPr>
          <w:b/>
          <w:bCs/>
        </w:rPr>
        <w:t>Oppsett</w:t>
      </w:r>
    </w:p>
    <w:p w:rsidR="00D36910" w:rsidRDefault="21FDAB27" w:rsidP="00D36910">
      <w:pPr>
        <w:pStyle w:val="Listeavsnitt"/>
        <w:numPr>
          <w:ilvl w:val="0"/>
          <w:numId w:val="11"/>
        </w:numPr>
      </w:pPr>
      <w:r>
        <w:t>Navngivning av felt skal følge nasjonale retningslinjer. Følger «språk» i Medusa</w:t>
      </w:r>
    </w:p>
    <w:p w:rsidR="17C18FD6" w:rsidRDefault="21FDAB27" w:rsidP="17C18FD6">
      <w:pPr>
        <w:pStyle w:val="Listeavsnitt"/>
        <w:numPr>
          <w:ilvl w:val="0"/>
          <w:numId w:val="11"/>
        </w:numPr>
      </w:pPr>
      <w:proofErr w:type="spellStart"/>
      <w:r>
        <w:t>Tooltip</w:t>
      </w:r>
      <w:r w:rsidR="0023546B">
        <w:t>s</w:t>
      </w:r>
      <w:proofErr w:type="spellEnd"/>
      <w:r w:rsidR="0023546B">
        <w:t xml:space="preserve"> settes opp separat i lokale databaser med bør</w:t>
      </w:r>
      <w:r>
        <w:t xml:space="preserve"> så langt som mulig følge nasjonale føringer</w:t>
      </w:r>
      <w:r w:rsidR="006E5E4C">
        <w:t xml:space="preserve"> </w:t>
      </w:r>
    </w:p>
    <w:p w:rsidR="0023546B" w:rsidRDefault="21FDAB27" w:rsidP="009E2AEB">
      <w:pPr>
        <w:pStyle w:val="Listeavsnitt"/>
        <w:numPr>
          <w:ilvl w:val="0"/>
          <w:numId w:val="11"/>
        </w:numPr>
      </w:pPr>
      <w:r w:rsidRPr="00EC63FA">
        <w:t>Hierarkisk struktur</w:t>
      </w:r>
      <w:r w:rsidR="006E5E4C" w:rsidRPr="00EC63FA">
        <w:t xml:space="preserve"> på Eier/plassering ansvars</w:t>
      </w:r>
      <w:r w:rsidR="00B104F5" w:rsidRPr="00EC63FA">
        <w:t xml:space="preserve">- </w:t>
      </w:r>
      <w:r w:rsidR="006E5E4C" w:rsidRPr="00EC63FA">
        <w:t>tre</w:t>
      </w:r>
      <w:r w:rsidRPr="00EC63FA">
        <w:t xml:space="preserve">. Avtal </w:t>
      </w:r>
      <w:r>
        <w:t>antall nivåer du trenger (maks 7)</w:t>
      </w:r>
      <w:r w:rsidR="0023546B">
        <w:t>. Forvaltningsrådet anbefaler følgende inndeling i nivåer:</w:t>
      </w:r>
    </w:p>
    <w:p w:rsidR="0023546B" w:rsidRDefault="0023546B" w:rsidP="0023546B">
      <w:pPr>
        <w:pStyle w:val="Listeavsnitt"/>
        <w:numPr>
          <w:ilvl w:val="1"/>
          <w:numId w:val="11"/>
        </w:numPr>
      </w:pPr>
      <w:r>
        <w:t>Nivå 1: R</w:t>
      </w:r>
      <w:bookmarkStart w:id="0" w:name="_GoBack"/>
      <w:r>
        <w:t>e</w:t>
      </w:r>
      <w:bookmarkEnd w:id="0"/>
      <w:r>
        <w:t>gion</w:t>
      </w:r>
    </w:p>
    <w:p w:rsidR="0023546B" w:rsidRDefault="0023546B" w:rsidP="0023546B">
      <w:pPr>
        <w:pStyle w:val="Listeavsnitt"/>
        <w:numPr>
          <w:ilvl w:val="1"/>
          <w:numId w:val="11"/>
        </w:numPr>
      </w:pPr>
      <w:r>
        <w:t>Nivå 2: Institusjon / foretak</w:t>
      </w:r>
    </w:p>
    <w:p w:rsidR="0023546B" w:rsidRDefault="0023546B" w:rsidP="0023546B">
      <w:pPr>
        <w:pStyle w:val="Listeavsnitt"/>
        <w:numPr>
          <w:ilvl w:val="1"/>
          <w:numId w:val="11"/>
        </w:numPr>
      </w:pPr>
      <w:r>
        <w:t>Nivå 3: Divisjon / klinikk</w:t>
      </w:r>
    </w:p>
    <w:p w:rsidR="0023546B" w:rsidRDefault="0023546B" w:rsidP="0023546B">
      <w:pPr>
        <w:pStyle w:val="Listeavsnitt"/>
        <w:numPr>
          <w:ilvl w:val="1"/>
          <w:numId w:val="11"/>
        </w:numPr>
      </w:pPr>
      <w:r>
        <w:t>Nivå 4: Avdeling</w:t>
      </w:r>
    </w:p>
    <w:p w:rsidR="0023546B" w:rsidRDefault="0023546B" w:rsidP="0023546B">
      <w:pPr>
        <w:pStyle w:val="Listeavsnitt"/>
        <w:numPr>
          <w:ilvl w:val="1"/>
          <w:numId w:val="11"/>
        </w:numPr>
      </w:pPr>
      <w:r>
        <w:t>Nivå 5: Seksjon</w:t>
      </w:r>
    </w:p>
    <w:p w:rsidR="0023546B" w:rsidRDefault="0023546B" w:rsidP="0023546B">
      <w:pPr>
        <w:pStyle w:val="Listeavsnitt"/>
        <w:numPr>
          <w:ilvl w:val="1"/>
          <w:numId w:val="11"/>
        </w:numPr>
      </w:pPr>
      <w:r>
        <w:t>Nivå 6: Post</w:t>
      </w:r>
    </w:p>
    <w:p w:rsidR="009E2AEB" w:rsidRDefault="0023546B" w:rsidP="0023546B">
      <w:pPr>
        <w:pStyle w:val="Listeavsnitt"/>
        <w:numPr>
          <w:ilvl w:val="1"/>
          <w:numId w:val="11"/>
        </w:numPr>
      </w:pPr>
      <w:r>
        <w:t xml:space="preserve">Nivå 7: (brukes ikke) </w:t>
      </w:r>
    </w:p>
    <w:p w:rsidR="00E61018" w:rsidRDefault="00E61018" w:rsidP="00E61018">
      <w:pPr>
        <w:rPr>
          <w:b/>
        </w:rPr>
      </w:pPr>
      <w:r>
        <w:rPr>
          <w:b/>
        </w:rPr>
        <w:t>Utskrift fra Medusa</w:t>
      </w:r>
    </w:p>
    <w:p w:rsidR="00E61018" w:rsidRPr="00EC63FA" w:rsidRDefault="00E61018" w:rsidP="00E61018">
      <w:pPr>
        <w:pStyle w:val="Listeavsnitt"/>
        <w:numPr>
          <w:ilvl w:val="0"/>
          <w:numId w:val="17"/>
        </w:numPr>
      </w:pPr>
      <w:r w:rsidRPr="00EC63FA">
        <w:t xml:space="preserve">Utskrift av etiketter må avtales med </w:t>
      </w:r>
      <w:proofErr w:type="spellStart"/>
      <w:r w:rsidRPr="00EC63FA">
        <w:t>Softpro</w:t>
      </w:r>
      <w:proofErr w:type="spellEnd"/>
      <w:r w:rsidRPr="00EC63FA">
        <w:t xml:space="preserve"> og regional IT</w:t>
      </w:r>
      <w:r w:rsidR="00B104F5" w:rsidRPr="00EC63FA">
        <w:t xml:space="preserve"> avdeling</w:t>
      </w:r>
    </w:p>
    <w:p w:rsidR="00E61018" w:rsidRDefault="00E61018" w:rsidP="00E61018">
      <w:pPr>
        <w:pStyle w:val="Listeavsnitt"/>
        <w:numPr>
          <w:ilvl w:val="0"/>
          <w:numId w:val="17"/>
        </w:numPr>
      </w:pPr>
      <w:r w:rsidRPr="00EC63FA">
        <w:t>Utskrift av adresse</w:t>
      </w:r>
      <w:r w:rsidR="00B104F5" w:rsidRPr="00EC63FA">
        <w:t xml:space="preserve">- </w:t>
      </w:r>
      <w:r w:rsidRPr="00EC63FA">
        <w:t xml:space="preserve">etiketter må klareres med </w:t>
      </w:r>
      <w:proofErr w:type="spellStart"/>
      <w:r w:rsidRPr="00EC63FA">
        <w:t>Softpro</w:t>
      </w:r>
      <w:proofErr w:type="spellEnd"/>
      <w:r w:rsidRPr="00EC63FA">
        <w:t xml:space="preserve"> og regional IT</w:t>
      </w:r>
    </w:p>
    <w:p w:rsidR="003F273C" w:rsidRPr="00EC63FA" w:rsidRDefault="003F273C" w:rsidP="003F273C">
      <w:pPr>
        <w:rPr>
          <w:b/>
        </w:rPr>
      </w:pPr>
      <w:r w:rsidRPr="00EC63FA">
        <w:rPr>
          <w:b/>
        </w:rPr>
        <w:t>Rapporter</w:t>
      </w:r>
    </w:p>
    <w:p w:rsidR="00E3622B" w:rsidRPr="00EC63FA" w:rsidRDefault="00E3622B" w:rsidP="00E3622B">
      <w:pPr>
        <w:pStyle w:val="Listeavsnitt"/>
        <w:numPr>
          <w:ilvl w:val="0"/>
          <w:numId w:val="20"/>
        </w:numPr>
        <w:spacing w:after="0" w:line="240" w:lineRule="auto"/>
        <w:contextualSpacing w:val="0"/>
        <w:rPr>
          <w:rFonts w:ascii="Calibri" w:hAnsi="Calibri"/>
        </w:rPr>
      </w:pPr>
      <w:r w:rsidRPr="00EC63FA">
        <w:rPr>
          <w:rFonts w:ascii="Calibri" w:hAnsi="Calibri"/>
        </w:rPr>
        <w:t>Tenke gjennom hvilk</w:t>
      </w:r>
      <w:r w:rsidR="00EC63FA">
        <w:rPr>
          <w:rFonts w:ascii="Calibri" w:hAnsi="Calibri"/>
        </w:rPr>
        <w:t xml:space="preserve">e rapporter og søkefunksjoner </w:t>
      </w:r>
      <w:r w:rsidRPr="00EC63FA">
        <w:rPr>
          <w:rFonts w:ascii="Calibri" w:hAnsi="Calibri"/>
        </w:rPr>
        <w:t xml:space="preserve">det vil være behov for. Evaluere rapporter som allerede finnes i Medusa eller BI reports. </w:t>
      </w:r>
    </w:p>
    <w:p w:rsidR="00E3622B" w:rsidRPr="00EC63FA" w:rsidRDefault="00E3622B" w:rsidP="00E3622B">
      <w:pPr>
        <w:pStyle w:val="Listeavsnitt"/>
        <w:numPr>
          <w:ilvl w:val="0"/>
          <w:numId w:val="20"/>
        </w:numPr>
        <w:spacing w:after="0" w:line="240" w:lineRule="auto"/>
        <w:contextualSpacing w:val="0"/>
        <w:rPr>
          <w:rFonts w:ascii="Calibri" w:hAnsi="Calibri"/>
        </w:rPr>
      </w:pPr>
      <w:r w:rsidRPr="00EC63FA">
        <w:rPr>
          <w:rFonts w:ascii="Calibri" w:hAnsi="Calibri"/>
        </w:rPr>
        <w:t xml:space="preserve">Avklar med </w:t>
      </w:r>
      <w:proofErr w:type="spellStart"/>
      <w:r w:rsidRPr="00EC63FA">
        <w:rPr>
          <w:rFonts w:ascii="Calibri" w:hAnsi="Calibri"/>
        </w:rPr>
        <w:t>FvR</w:t>
      </w:r>
      <w:proofErr w:type="spellEnd"/>
      <w:r w:rsidRPr="00EC63FA">
        <w:rPr>
          <w:rFonts w:ascii="Calibri" w:hAnsi="Calibri"/>
        </w:rPr>
        <w:t xml:space="preserve"> om det finnes noen nasjonalt utviklede rapporter basert på BI Analytics som kan være aktuelle å gjenbruke</w:t>
      </w:r>
    </w:p>
    <w:p w:rsidR="00E3622B" w:rsidRPr="00EC63FA" w:rsidRDefault="00E3622B" w:rsidP="00E3622B">
      <w:pPr>
        <w:pStyle w:val="Listeavsnitt"/>
        <w:numPr>
          <w:ilvl w:val="0"/>
          <w:numId w:val="20"/>
        </w:numPr>
        <w:spacing w:after="0" w:line="240" w:lineRule="auto"/>
        <w:contextualSpacing w:val="0"/>
        <w:rPr>
          <w:rFonts w:ascii="Calibri" w:hAnsi="Calibri"/>
        </w:rPr>
      </w:pPr>
      <w:r w:rsidRPr="00EC63FA">
        <w:rPr>
          <w:rFonts w:ascii="Calibri" w:hAnsi="Calibri"/>
        </w:rPr>
        <w:t xml:space="preserve">Gjør avtale med </w:t>
      </w:r>
      <w:proofErr w:type="spellStart"/>
      <w:r w:rsidRPr="00EC63FA">
        <w:rPr>
          <w:rFonts w:ascii="Calibri" w:hAnsi="Calibri"/>
        </w:rPr>
        <w:t>SoftPro</w:t>
      </w:r>
      <w:proofErr w:type="spellEnd"/>
      <w:r w:rsidRPr="00EC63FA">
        <w:rPr>
          <w:rFonts w:ascii="Calibri" w:hAnsi="Calibri"/>
        </w:rPr>
        <w:t xml:space="preserve"> om hvilke rapporter som eventuelt må utvikles eller tilpasses.</w:t>
      </w:r>
    </w:p>
    <w:p w:rsidR="00E3622B" w:rsidRPr="00EC63FA" w:rsidRDefault="00E3622B" w:rsidP="00E3622B">
      <w:pPr>
        <w:pStyle w:val="Listeavsnitt"/>
        <w:numPr>
          <w:ilvl w:val="0"/>
          <w:numId w:val="20"/>
        </w:numPr>
        <w:spacing w:after="0" w:line="240" w:lineRule="auto"/>
        <w:contextualSpacing w:val="0"/>
        <w:rPr>
          <w:rFonts w:ascii="Calibri" w:hAnsi="Calibri"/>
        </w:rPr>
      </w:pPr>
      <w:r w:rsidRPr="00EC63FA">
        <w:rPr>
          <w:rFonts w:ascii="Calibri" w:hAnsi="Calibri"/>
        </w:rPr>
        <w:t xml:space="preserve">Tenk gjennom hvilke nasjonale søk som vil være av interesse å kunne gjøre oppslag på fra felles databasen. </w:t>
      </w:r>
    </w:p>
    <w:p w:rsidR="00E3622B" w:rsidRPr="00E3622B" w:rsidRDefault="00E3622B" w:rsidP="00E3622B">
      <w:pPr>
        <w:pStyle w:val="Listeavsnitt"/>
        <w:spacing w:after="0" w:line="240" w:lineRule="auto"/>
        <w:contextualSpacing w:val="0"/>
        <w:rPr>
          <w:rFonts w:ascii="Calibri" w:hAnsi="Calibri"/>
          <w:color w:val="00B050"/>
        </w:rPr>
      </w:pPr>
    </w:p>
    <w:p w:rsidR="00655802" w:rsidRPr="00883E6F" w:rsidRDefault="21FDAB27" w:rsidP="21FDAB27">
      <w:pPr>
        <w:rPr>
          <w:b/>
          <w:bCs/>
          <w:sz w:val="24"/>
          <w:szCs w:val="24"/>
        </w:rPr>
      </w:pPr>
      <w:r w:rsidRPr="00883E6F">
        <w:rPr>
          <w:b/>
          <w:bCs/>
          <w:sz w:val="24"/>
          <w:szCs w:val="24"/>
        </w:rPr>
        <w:t>ETTER INNFØRING</w:t>
      </w:r>
    </w:p>
    <w:p w:rsidR="242DA4D4" w:rsidRDefault="242DA4D4" w:rsidP="242DA4D4">
      <w:pPr>
        <w:rPr>
          <w:b/>
          <w:bCs/>
        </w:rPr>
      </w:pPr>
      <w:r w:rsidRPr="242DA4D4">
        <w:rPr>
          <w:b/>
          <w:bCs/>
        </w:rPr>
        <w:lastRenderedPageBreak/>
        <w:t>Evaluering etter innføringen</w:t>
      </w:r>
    </w:p>
    <w:p w:rsidR="242DA4D4" w:rsidRDefault="242DA4D4" w:rsidP="242DA4D4">
      <w:pPr>
        <w:pStyle w:val="Listeavsnitt"/>
        <w:numPr>
          <w:ilvl w:val="0"/>
          <w:numId w:val="5"/>
        </w:numPr>
        <w:rPr>
          <w:rFonts w:eastAsiaTheme="minorEastAsia"/>
        </w:rPr>
      </w:pPr>
      <w:r>
        <w:t>Evaluer konvertering</w:t>
      </w:r>
    </w:p>
    <w:p w:rsidR="242DA4D4" w:rsidRDefault="21FDAB27" w:rsidP="242DA4D4">
      <w:pPr>
        <w:pStyle w:val="Listeavsnitt"/>
        <w:numPr>
          <w:ilvl w:val="0"/>
          <w:numId w:val="5"/>
        </w:numPr>
        <w:rPr>
          <w:rFonts w:asciiTheme="minorEastAsia" w:eastAsiaTheme="minorEastAsia" w:hAnsiTheme="minorEastAsia" w:cstheme="minorEastAsia"/>
        </w:rPr>
      </w:pPr>
      <w:r>
        <w:t>Sjekk at feltnavn harmonerer med nasjonale føringer</w:t>
      </w:r>
    </w:p>
    <w:p w:rsidR="21FDAB27" w:rsidRDefault="21FDAB27" w:rsidP="21FDAB27">
      <w:pPr>
        <w:pStyle w:val="Listeavsnitt"/>
        <w:numPr>
          <w:ilvl w:val="0"/>
          <w:numId w:val="5"/>
        </w:numPr>
        <w:rPr>
          <w:rFonts w:asciiTheme="minorEastAsia" w:eastAsiaTheme="minorEastAsia" w:hAnsiTheme="minorEastAsia" w:cstheme="minorEastAsia"/>
        </w:rPr>
      </w:pPr>
      <w:r>
        <w:t>Sjekk at bruk av felt harmonerer med nasjonale føringer</w:t>
      </w:r>
    </w:p>
    <w:p w:rsidR="242DA4D4" w:rsidRDefault="242DA4D4" w:rsidP="242DA4D4">
      <w:pPr>
        <w:pStyle w:val="Listeavsnitt"/>
        <w:numPr>
          <w:ilvl w:val="0"/>
          <w:numId w:val="5"/>
        </w:numPr>
        <w:rPr>
          <w:rFonts w:eastAsiaTheme="minorEastAsia"/>
        </w:rPr>
      </w:pPr>
      <w:r>
        <w:t>Sjekk at lokal bruk og opplæring er iht. nasjonale veiledere</w:t>
      </w:r>
    </w:p>
    <w:p w:rsidR="242DA4D4" w:rsidRDefault="21FDAB27" w:rsidP="242DA4D4">
      <w:pPr>
        <w:pStyle w:val="Listeavsnitt"/>
        <w:numPr>
          <w:ilvl w:val="0"/>
          <w:numId w:val="5"/>
        </w:numPr>
        <w:rPr>
          <w:rFonts w:asciiTheme="minorEastAsia" w:eastAsiaTheme="minorEastAsia" w:hAnsiTheme="minorEastAsia" w:cstheme="minorEastAsia"/>
        </w:rPr>
      </w:pPr>
      <w:r>
        <w:t>Utfør brukerundersøkelse (fås via forvaltningsrådet)</w:t>
      </w:r>
    </w:p>
    <w:p w:rsidR="23014B23" w:rsidRPr="00883E6F" w:rsidRDefault="23014B23" w:rsidP="00CB0631">
      <w:pPr>
        <w:pStyle w:val="Listeavsnitt"/>
        <w:numPr>
          <w:ilvl w:val="0"/>
          <w:numId w:val="5"/>
        </w:numPr>
        <w:rPr>
          <w:rFonts w:ascii="Calibri" w:eastAsia="Calibri" w:hAnsi="Calibri" w:cs="Calibri"/>
        </w:rPr>
      </w:pPr>
      <w:r>
        <w:t xml:space="preserve">Meld saker via </w:t>
      </w:r>
      <w:proofErr w:type="spellStart"/>
      <w:r>
        <w:t>Supportsite</w:t>
      </w:r>
      <w:proofErr w:type="spellEnd"/>
      <w:r>
        <w:t xml:space="preserve"> til forvaltningsråd (gjelder 3 måneder etter konvertering)</w:t>
      </w:r>
    </w:p>
    <w:sectPr w:rsidR="23014B23" w:rsidRPr="00883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B4C"/>
    <w:multiLevelType w:val="hybridMultilevel"/>
    <w:tmpl w:val="2BE68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0D1601E"/>
    <w:multiLevelType w:val="hybridMultilevel"/>
    <w:tmpl w:val="600622C4"/>
    <w:lvl w:ilvl="0" w:tplc="1382CBC2">
      <w:start w:val="1"/>
      <w:numFmt w:val="bullet"/>
      <w:lvlText w:val=""/>
      <w:lvlJc w:val="left"/>
      <w:pPr>
        <w:ind w:left="720" w:hanging="360"/>
      </w:pPr>
      <w:rPr>
        <w:rFonts w:ascii="Symbol" w:hAnsi="Symbol" w:hint="default"/>
      </w:rPr>
    </w:lvl>
    <w:lvl w:ilvl="1" w:tplc="765298EA">
      <w:start w:val="1"/>
      <w:numFmt w:val="bullet"/>
      <w:lvlText w:val="o"/>
      <w:lvlJc w:val="left"/>
      <w:pPr>
        <w:ind w:left="1440" w:hanging="360"/>
      </w:pPr>
      <w:rPr>
        <w:rFonts w:ascii="Courier New" w:hAnsi="Courier New" w:hint="default"/>
      </w:rPr>
    </w:lvl>
    <w:lvl w:ilvl="2" w:tplc="E2F2E832">
      <w:start w:val="1"/>
      <w:numFmt w:val="bullet"/>
      <w:lvlText w:val=""/>
      <w:lvlJc w:val="left"/>
      <w:pPr>
        <w:ind w:left="2160" w:hanging="360"/>
      </w:pPr>
      <w:rPr>
        <w:rFonts w:ascii="Wingdings" w:hAnsi="Wingdings" w:hint="default"/>
      </w:rPr>
    </w:lvl>
    <w:lvl w:ilvl="3" w:tplc="47109D0C">
      <w:start w:val="1"/>
      <w:numFmt w:val="bullet"/>
      <w:lvlText w:val=""/>
      <w:lvlJc w:val="left"/>
      <w:pPr>
        <w:ind w:left="2880" w:hanging="360"/>
      </w:pPr>
      <w:rPr>
        <w:rFonts w:ascii="Symbol" w:hAnsi="Symbol" w:hint="default"/>
      </w:rPr>
    </w:lvl>
    <w:lvl w:ilvl="4" w:tplc="68C26464">
      <w:start w:val="1"/>
      <w:numFmt w:val="bullet"/>
      <w:lvlText w:val="o"/>
      <w:lvlJc w:val="left"/>
      <w:pPr>
        <w:ind w:left="3600" w:hanging="360"/>
      </w:pPr>
      <w:rPr>
        <w:rFonts w:ascii="Courier New" w:hAnsi="Courier New" w:hint="default"/>
      </w:rPr>
    </w:lvl>
    <w:lvl w:ilvl="5" w:tplc="AE0A37FE">
      <w:start w:val="1"/>
      <w:numFmt w:val="bullet"/>
      <w:lvlText w:val=""/>
      <w:lvlJc w:val="left"/>
      <w:pPr>
        <w:ind w:left="4320" w:hanging="360"/>
      </w:pPr>
      <w:rPr>
        <w:rFonts w:ascii="Wingdings" w:hAnsi="Wingdings" w:hint="default"/>
      </w:rPr>
    </w:lvl>
    <w:lvl w:ilvl="6" w:tplc="65E69FEE">
      <w:start w:val="1"/>
      <w:numFmt w:val="bullet"/>
      <w:lvlText w:val=""/>
      <w:lvlJc w:val="left"/>
      <w:pPr>
        <w:ind w:left="5040" w:hanging="360"/>
      </w:pPr>
      <w:rPr>
        <w:rFonts w:ascii="Symbol" w:hAnsi="Symbol" w:hint="default"/>
      </w:rPr>
    </w:lvl>
    <w:lvl w:ilvl="7" w:tplc="02CC847C">
      <w:start w:val="1"/>
      <w:numFmt w:val="bullet"/>
      <w:lvlText w:val="o"/>
      <w:lvlJc w:val="left"/>
      <w:pPr>
        <w:ind w:left="5760" w:hanging="360"/>
      </w:pPr>
      <w:rPr>
        <w:rFonts w:ascii="Courier New" w:hAnsi="Courier New" w:hint="default"/>
      </w:rPr>
    </w:lvl>
    <w:lvl w:ilvl="8" w:tplc="E9A04010">
      <w:start w:val="1"/>
      <w:numFmt w:val="bullet"/>
      <w:lvlText w:val=""/>
      <w:lvlJc w:val="left"/>
      <w:pPr>
        <w:ind w:left="6480" w:hanging="360"/>
      </w:pPr>
      <w:rPr>
        <w:rFonts w:ascii="Wingdings" w:hAnsi="Wingdings" w:hint="default"/>
      </w:rPr>
    </w:lvl>
  </w:abstractNum>
  <w:abstractNum w:abstractNumId="2">
    <w:nsid w:val="1FBE7005"/>
    <w:multiLevelType w:val="hybridMultilevel"/>
    <w:tmpl w:val="973C47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45D45F8"/>
    <w:multiLevelType w:val="hybridMultilevel"/>
    <w:tmpl w:val="E878FF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9CE4AA0"/>
    <w:multiLevelType w:val="hybridMultilevel"/>
    <w:tmpl w:val="3CF60034"/>
    <w:lvl w:ilvl="0" w:tplc="46EC3AF0">
      <w:start w:val="1"/>
      <w:numFmt w:val="bullet"/>
      <w:lvlText w:val=""/>
      <w:lvlJc w:val="left"/>
      <w:pPr>
        <w:ind w:left="720" w:hanging="360"/>
      </w:pPr>
      <w:rPr>
        <w:rFonts w:ascii="Symbol" w:hAnsi="Symbol" w:hint="default"/>
      </w:rPr>
    </w:lvl>
    <w:lvl w:ilvl="1" w:tplc="748C7EDC">
      <w:start w:val="1"/>
      <w:numFmt w:val="bullet"/>
      <w:lvlText w:val="o"/>
      <w:lvlJc w:val="left"/>
      <w:pPr>
        <w:ind w:left="1440" w:hanging="360"/>
      </w:pPr>
      <w:rPr>
        <w:rFonts w:ascii="Courier New" w:hAnsi="Courier New" w:hint="default"/>
      </w:rPr>
    </w:lvl>
    <w:lvl w:ilvl="2" w:tplc="455C2ED8">
      <w:start w:val="1"/>
      <w:numFmt w:val="bullet"/>
      <w:lvlText w:val=""/>
      <w:lvlJc w:val="left"/>
      <w:pPr>
        <w:ind w:left="2160" w:hanging="360"/>
      </w:pPr>
      <w:rPr>
        <w:rFonts w:ascii="Wingdings" w:hAnsi="Wingdings" w:hint="default"/>
      </w:rPr>
    </w:lvl>
    <w:lvl w:ilvl="3" w:tplc="8B46A156">
      <w:start w:val="1"/>
      <w:numFmt w:val="bullet"/>
      <w:lvlText w:val=""/>
      <w:lvlJc w:val="left"/>
      <w:pPr>
        <w:ind w:left="2880" w:hanging="360"/>
      </w:pPr>
      <w:rPr>
        <w:rFonts w:ascii="Symbol" w:hAnsi="Symbol" w:hint="default"/>
      </w:rPr>
    </w:lvl>
    <w:lvl w:ilvl="4" w:tplc="03D0C420">
      <w:start w:val="1"/>
      <w:numFmt w:val="bullet"/>
      <w:lvlText w:val="o"/>
      <w:lvlJc w:val="left"/>
      <w:pPr>
        <w:ind w:left="3600" w:hanging="360"/>
      </w:pPr>
      <w:rPr>
        <w:rFonts w:ascii="Courier New" w:hAnsi="Courier New" w:hint="default"/>
      </w:rPr>
    </w:lvl>
    <w:lvl w:ilvl="5" w:tplc="83E4386C">
      <w:start w:val="1"/>
      <w:numFmt w:val="bullet"/>
      <w:lvlText w:val=""/>
      <w:lvlJc w:val="left"/>
      <w:pPr>
        <w:ind w:left="4320" w:hanging="360"/>
      </w:pPr>
      <w:rPr>
        <w:rFonts w:ascii="Wingdings" w:hAnsi="Wingdings" w:hint="default"/>
      </w:rPr>
    </w:lvl>
    <w:lvl w:ilvl="6" w:tplc="1700A49E">
      <w:start w:val="1"/>
      <w:numFmt w:val="bullet"/>
      <w:lvlText w:val=""/>
      <w:lvlJc w:val="left"/>
      <w:pPr>
        <w:ind w:left="5040" w:hanging="360"/>
      </w:pPr>
      <w:rPr>
        <w:rFonts w:ascii="Symbol" w:hAnsi="Symbol" w:hint="default"/>
      </w:rPr>
    </w:lvl>
    <w:lvl w:ilvl="7" w:tplc="DB445C02">
      <w:start w:val="1"/>
      <w:numFmt w:val="bullet"/>
      <w:lvlText w:val="o"/>
      <w:lvlJc w:val="left"/>
      <w:pPr>
        <w:ind w:left="5760" w:hanging="360"/>
      </w:pPr>
      <w:rPr>
        <w:rFonts w:ascii="Courier New" w:hAnsi="Courier New" w:hint="default"/>
      </w:rPr>
    </w:lvl>
    <w:lvl w:ilvl="8" w:tplc="138AF6B0">
      <w:start w:val="1"/>
      <w:numFmt w:val="bullet"/>
      <w:lvlText w:val=""/>
      <w:lvlJc w:val="left"/>
      <w:pPr>
        <w:ind w:left="6480" w:hanging="360"/>
      </w:pPr>
      <w:rPr>
        <w:rFonts w:ascii="Wingdings" w:hAnsi="Wingdings" w:hint="default"/>
      </w:rPr>
    </w:lvl>
  </w:abstractNum>
  <w:abstractNum w:abstractNumId="5">
    <w:nsid w:val="3E935A45"/>
    <w:multiLevelType w:val="hybridMultilevel"/>
    <w:tmpl w:val="C29A2CE8"/>
    <w:lvl w:ilvl="0" w:tplc="08BED1DC">
      <w:start w:val="1"/>
      <w:numFmt w:val="bullet"/>
      <w:lvlText w:val=""/>
      <w:lvlJc w:val="left"/>
      <w:pPr>
        <w:ind w:left="720" w:hanging="360"/>
      </w:pPr>
      <w:rPr>
        <w:rFonts w:ascii="Symbol" w:hAnsi="Symbol" w:hint="default"/>
      </w:rPr>
    </w:lvl>
    <w:lvl w:ilvl="1" w:tplc="77464534">
      <w:start w:val="1"/>
      <w:numFmt w:val="bullet"/>
      <w:lvlText w:val="o"/>
      <w:lvlJc w:val="left"/>
      <w:pPr>
        <w:ind w:left="1440" w:hanging="360"/>
      </w:pPr>
      <w:rPr>
        <w:rFonts w:ascii="Courier New" w:hAnsi="Courier New" w:hint="default"/>
      </w:rPr>
    </w:lvl>
    <w:lvl w:ilvl="2" w:tplc="53FED1F2">
      <w:start w:val="1"/>
      <w:numFmt w:val="bullet"/>
      <w:lvlText w:val=""/>
      <w:lvlJc w:val="left"/>
      <w:pPr>
        <w:ind w:left="2160" w:hanging="360"/>
      </w:pPr>
      <w:rPr>
        <w:rFonts w:ascii="Wingdings" w:hAnsi="Wingdings" w:hint="default"/>
      </w:rPr>
    </w:lvl>
    <w:lvl w:ilvl="3" w:tplc="E4FADA68">
      <w:start w:val="1"/>
      <w:numFmt w:val="bullet"/>
      <w:lvlText w:val=""/>
      <w:lvlJc w:val="left"/>
      <w:pPr>
        <w:ind w:left="2880" w:hanging="360"/>
      </w:pPr>
      <w:rPr>
        <w:rFonts w:ascii="Symbol" w:hAnsi="Symbol" w:hint="default"/>
      </w:rPr>
    </w:lvl>
    <w:lvl w:ilvl="4" w:tplc="7AB87192">
      <w:start w:val="1"/>
      <w:numFmt w:val="bullet"/>
      <w:lvlText w:val="o"/>
      <w:lvlJc w:val="left"/>
      <w:pPr>
        <w:ind w:left="3600" w:hanging="360"/>
      </w:pPr>
      <w:rPr>
        <w:rFonts w:ascii="Courier New" w:hAnsi="Courier New" w:hint="default"/>
      </w:rPr>
    </w:lvl>
    <w:lvl w:ilvl="5" w:tplc="6FBA94E4">
      <w:start w:val="1"/>
      <w:numFmt w:val="bullet"/>
      <w:lvlText w:val=""/>
      <w:lvlJc w:val="left"/>
      <w:pPr>
        <w:ind w:left="4320" w:hanging="360"/>
      </w:pPr>
      <w:rPr>
        <w:rFonts w:ascii="Wingdings" w:hAnsi="Wingdings" w:hint="default"/>
      </w:rPr>
    </w:lvl>
    <w:lvl w:ilvl="6" w:tplc="5D944FC6">
      <w:start w:val="1"/>
      <w:numFmt w:val="bullet"/>
      <w:lvlText w:val=""/>
      <w:lvlJc w:val="left"/>
      <w:pPr>
        <w:ind w:left="5040" w:hanging="360"/>
      </w:pPr>
      <w:rPr>
        <w:rFonts w:ascii="Symbol" w:hAnsi="Symbol" w:hint="default"/>
      </w:rPr>
    </w:lvl>
    <w:lvl w:ilvl="7" w:tplc="BC324BCE">
      <w:start w:val="1"/>
      <w:numFmt w:val="bullet"/>
      <w:lvlText w:val="o"/>
      <w:lvlJc w:val="left"/>
      <w:pPr>
        <w:ind w:left="5760" w:hanging="360"/>
      </w:pPr>
      <w:rPr>
        <w:rFonts w:ascii="Courier New" w:hAnsi="Courier New" w:hint="default"/>
      </w:rPr>
    </w:lvl>
    <w:lvl w:ilvl="8" w:tplc="AA2A7EC4">
      <w:start w:val="1"/>
      <w:numFmt w:val="bullet"/>
      <w:lvlText w:val=""/>
      <w:lvlJc w:val="left"/>
      <w:pPr>
        <w:ind w:left="6480" w:hanging="360"/>
      </w:pPr>
      <w:rPr>
        <w:rFonts w:ascii="Wingdings" w:hAnsi="Wingdings" w:hint="default"/>
      </w:rPr>
    </w:lvl>
  </w:abstractNum>
  <w:abstractNum w:abstractNumId="6">
    <w:nsid w:val="3F670565"/>
    <w:multiLevelType w:val="hybridMultilevel"/>
    <w:tmpl w:val="512A2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15C274F"/>
    <w:multiLevelType w:val="hybridMultilevel"/>
    <w:tmpl w:val="67467BEE"/>
    <w:lvl w:ilvl="0" w:tplc="C1D244D8">
      <w:start w:val="1"/>
      <w:numFmt w:val="bullet"/>
      <w:lvlText w:val=""/>
      <w:lvlJc w:val="left"/>
      <w:pPr>
        <w:ind w:left="720" w:hanging="360"/>
      </w:pPr>
      <w:rPr>
        <w:rFonts w:ascii="Symbol" w:hAnsi="Symbol" w:hint="default"/>
      </w:rPr>
    </w:lvl>
    <w:lvl w:ilvl="1" w:tplc="9954DC32">
      <w:start w:val="1"/>
      <w:numFmt w:val="bullet"/>
      <w:lvlText w:val="o"/>
      <w:lvlJc w:val="left"/>
      <w:pPr>
        <w:ind w:left="1440" w:hanging="360"/>
      </w:pPr>
      <w:rPr>
        <w:rFonts w:ascii="Courier New" w:hAnsi="Courier New" w:hint="default"/>
      </w:rPr>
    </w:lvl>
    <w:lvl w:ilvl="2" w:tplc="12B409D0">
      <w:start w:val="1"/>
      <w:numFmt w:val="bullet"/>
      <w:lvlText w:val=""/>
      <w:lvlJc w:val="left"/>
      <w:pPr>
        <w:ind w:left="2160" w:hanging="360"/>
      </w:pPr>
      <w:rPr>
        <w:rFonts w:ascii="Wingdings" w:hAnsi="Wingdings" w:hint="default"/>
      </w:rPr>
    </w:lvl>
    <w:lvl w:ilvl="3" w:tplc="C76883B2">
      <w:start w:val="1"/>
      <w:numFmt w:val="bullet"/>
      <w:lvlText w:val=""/>
      <w:lvlJc w:val="left"/>
      <w:pPr>
        <w:ind w:left="2880" w:hanging="360"/>
      </w:pPr>
      <w:rPr>
        <w:rFonts w:ascii="Symbol" w:hAnsi="Symbol" w:hint="default"/>
      </w:rPr>
    </w:lvl>
    <w:lvl w:ilvl="4" w:tplc="AB240DC0">
      <w:start w:val="1"/>
      <w:numFmt w:val="bullet"/>
      <w:lvlText w:val="o"/>
      <w:lvlJc w:val="left"/>
      <w:pPr>
        <w:ind w:left="3600" w:hanging="360"/>
      </w:pPr>
      <w:rPr>
        <w:rFonts w:ascii="Courier New" w:hAnsi="Courier New" w:hint="default"/>
      </w:rPr>
    </w:lvl>
    <w:lvl w:ilvl="5" w:tplc="CD34CDD8">
      <w:start w:val="1"/>
      <w:numFmt w:val="bullet"/>
      <w:lvlText w:val=""/>
      <w:lvlJc w:val="left"/>
      <w:pPr>
        <w:ind w:left="4320" w:hanging="360"/>
      </w:pPr>
      <w:rPr>
        <w:rFonts w:ascii="Wingdings" w:hAnsi="Wingdings" w:hint="default"/>
      </w:rPr>
    </w:lvl>
    <w:lvl w:ilvl="6" w:tplc="7AD23D92">
      <w:start w:val="1"/>
      <w:numFmt w:val="bullet"/>
      <w:lvlText w:val=""/>
      <w:lvlJc w:val="left"/>
      <w:pPr>
        <w:ind w:left="5040" w:hanging="360"/>
      </w:pPr>
      <w:rPr>
        <w:rFonts w:ascii="Symbol" w:hAnsi="Symbol" w:hint="default"/>
      </w:rPr>
    </w:lvl>
    <w:lvl w:ilvl="7" w:tplc="569E8822">
      <w:start w:val="1"/>
      <w:numFmt w:val="bullet"/>
      <w:lvlText w:val="o"/>
      <w:lvlJc w:val="left"/>
      <w:pPr>
        <w:ind w:left="5760" w:hanging="360"/>
      </w:pPr>
      <w:rPr>
        <w:rFonts w:ascii="Courier New" w:hAnsi="Courier New" w:hint="default"/>
      </w:rPr>
    </w:lvl>
    <w:lvl w:ilvl="8" w:tplc="EF4247F2">
      <w:start w:val="1"/>
      <w:numFmt w:val="bullet"/>
      <w:lvlText w:val=""/>
      <w:lvlJc w:val="left"/>
      <w:pPr>
        <w:ind w:left="6480" w:hanging="360"/>
      </w:pPr>
      <w:rPr>
        <w:rFonts w:ascii="Wingdings" w:hAnsi="Wingdings" w:hint="default"/>
      </w:rPr>
    </w:lvl>
  </w:abstractNum>
  <w:abstractNum w:abstractNumId="8">
    <w:nsid w:val="442D26ED"/>
    <w:multiLevelType w:val="hybridMultilevel"/>
    <w:tmpl w:val="0DAA6ED6"/>
    <w:lvl w:ilvl="0" w:tplc="725473A8">
      <w:start w:val="1"/>
      <w:numFmt w:val="bullet"/>
      <w:lvlText w:val=""/>
      <w:lvlJc w:val="left"/>
      <w:pPr>
        <w:ind w:left="720" w:hanging="360"/>
      </w:pPr>
      <w:rPr>
        <w:rFonts w:ascii="Symbol" w:hAnsi="Symbol" w:hint="default"/>
      </w:rPr>
    </w:lvl>
    <w:lvl w:ilvl="1" w:tplc="93DABDEA">
      <w:start w:val="1"/>
      <w:numFmt w:val="bullet"/>
      <w:lvlText w:val="o"/>
      <w:lvlJc w:val="left"/>
      <w:pPr>
        <w:ind w:left="1440" w:hanging="360"/>
      </w:pPr>
      <w:rPr>
        <w:rFonts w:ascii="Courier New" w:hAnsi="Courier New" w:hint="default"/>
      </w:rPr>
    </w:lvl>
    <w:lvl w:ilvl="2" w:tplc="36F23774">
      <w:start w:val="1"/>
      <w:numFmt w:val="bullet"/>
      <w:lvlText w:val=""/>
      <w:lvlJc w:val="left"/>
      <w:pPr>
        <w:ind w:left="2160" w:hanging="360"/>
      </w:pPr>
      <w:rPr>
        <w:rFonts w:ascii="Wingdings" w:hAnsi="Wingdings" w:hint="default"/>
      </w:rPr>
    </w:lvl>
    <w:lvl w:ilvl="3" w:tplc="EDD8074A">
      <w:start w:val="1"/>
      <w:numFmt w:val="bullet"/>
      <w:lvlText w:val=""/>
      <w:lvlJc w:val="left"/>
      <w:pPr>
        <w:ind w:left="2880" w:hanging="360"/>
      </w:pPr>
      <w:rPr>
        <w:rFonts w:ascii="Symbol" w:hAnsi="Symbol" w:hint="default"/>
      </w:rPr>
    </w:lvl>
    <w:lvl w:ilvl="4" w:tplc="19565984">
      <w:start w:val="1"/>
      <w:numFmt w:val="bullet"/>
      <w:lvlText w:val="o"/>
      <w:lvlJc w:val="left"/>
      <w:pPr>
        <w:ind w:left="3600" w:hanging="360"/>
      </w:pPr>
      <w:rPr>
        <w:rFonts w:ascii="Courier New" w:hAnsi="Courier New" w:hint="default"/>
      </w:rPr>
    </w:lvl>
    <w:lvl w:ilvl="5" w:tplc="9B3A83F8">
      <w:start w:val="1"/>
      <w:numFmt w:val="bullet"/>
      <w:lvlText w:val=""/>
      <w:lvlJc w:val="left"/>
      <w:pPr>
        <w:ind w:left="4320" w:hanging="360"/>
      </w:pPr>
      <w:rPr>
        <w:rFonts w:ascii="Wingdings" w:hAnsi="Wingdings" w:hint="default"/>
      </w:rPr>
    </w:lvl>
    <w:lvl w:ilvl="6" w:tplc="4CF6F072">
      <w:start w:val="1"/>
      <w:numFmt w:val="bullet"/>
      <w:lvlText w:val=""/>
      <w:lvlJc w:val="left"/>
      <w:pPr>
        <w:ind w:left="5040" w:hanging="360"/>
      </w:pPr>
      <w:rPr>
        <w:rFonts w:ascii="Symbol" w:hAnsi="Symbol" w:hint="default"/>
      </w:rPr>
    </w:lvl>
    <w:lvl w:ilvl="7" w:tplc="0F28D2DC">
      <w:start w:val="1"/>
      <w:numFmt w:val="bullet"/>
      <w:lvlText w:val="o"/>
      <w:lvlJc w:val="left"/>
      <w:pPr>
        <w:ind w:left="5760" w:hanging="360"/>
      </w:pPr>
      <w:rPr>
        <w:rFonts w:ascii="Courier New" w:hAnsi="Courier New" w:hint="default"/>
      </w:rPr>
    </w:lvl>
    <w:lvl w:ilvl="8" w:tplc="DA4E8932">
      <w:start w:val="1"/>
      <w:numFmt w:val="bullet"/>
      <w:lvlText w:val=""/>
      <w:lvlJc w:val="left"/>
      <w:pPr>
        <w:ind w:left="6480" w:hanging="360"/>
      </w:pPr>
      <w:rPr>
        <w:rFonts w:ascii="Wingdings" w:hAnsi="Wingdings" w:hint="default"/>
      </w:rPr>
    </w:lvl>
  </w:abstractNum>
  <w:abstractNum w:abstractNumId="9">
    <w:nsid w:val="47500237"/>
    <w:multiLevelType w:val="hybridMultilevel"/>
    <w:tmpl w:val="4788AE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7716AF3"/>
    <w:multiLevelType w:val="hybridMultilevel"/>
    <w:tmpl w:val="7E5AA150"/>
    <w:lvl w:ilvl="0" w:tplc="FE828462">
      <w:start w:val="1"/>
      <w:numFmt w:val="bullet"/>
      <w:lvlText w:val=""/>
      <w:lvlJc w:val="left"/>
      <w:pPr>
        <w:ind w:left="720" w:hanging="360"/>
      </w:pPr>
      <w:rPr>
        <w:rFonts w:ascii="Symbol" w:hAnsi="Symbol" w:hint="default"/>
      </w:rPr>
    </w:lvl>
    <w:lvl w:ilvl="1" w:tplc="15D4A8C8">
      <w:start w:val="1"/>
      <w:numFmt w:val="bullet"/>
      <w:lvlText w:val="o"/>
      <w:lvlJc w:val="left"/>
      <w:pPr>
        <w:ind w:left="1440" w:hanging="360"/>
      </w:pPr>
      <w:rPr>
        <w:rFonts w:ascii="Courier New" w:hAnsi="Courier New" w:hint="default"/>
      </w:rPr>
    </w:lvl>
    <w:lvl w:ilvl="2" w:tplc="9BDCE682">
      <w:start w:val="1"/>
      <w:numFmt w:val="bullet"/>
      <w:lvlText w:val=""/>
      <w:lvlJc w:val="left"/>
      <w:pPr>
        <w:ind w:left="2160" w:hanging="360"/>
      </w:pPr>
      <w:rPr>
        <w:rFonts w:ascii="Wingdings" w:hAnsi="Wingdings" w:hint="default"/>
      </w:rPr>
    </w:lvl>
    <w:lvl w:ilvl="3" w:tplc="965CC1E4">
      <w:start w:val="1"/>
      <w:numFmt w:val="bullet"/>
      <w:lvlText w:val=""/>
      <w:lvlJc w:val="left"/>
      <w:pPr>
        <w:ind w:left="2880" w:hanging="360"/>
      </w:pPr>
      <w:rPr>
        <w:rFonts w:ascii="Symbol" w:hAnsi="Symbol" w:hint="default"/>
      </w:rPr>
    </w:lvl>
    <w:lvl w:ilvl="4" w:tplc="DCD8F6E8">
      <w:start w:val="1"/>
      <w:numFmt w:val="bullet"/>
      <w:lvlText w:val="o"/>
      <w:lvlJc w:val="left"/>
      <w:pPr>
        <w:ind w:left="3600" w:hanging="360"/>
      </w:pPr>
      <w:rPr>
        <w:rFonts w:ascii="Courier New" w:hAnsi="Courier New" w:hint="default"/>
      </w:rPr>
    </w:lvl>
    <w:lvl w:ilvl="5" w:tplc="DB76C1B4">
      <w:start w:val="1"/>
      <w:numFmt w:val="bullet"/>
      <w:lvlText w:val=""/>
      <w:lvlJc w:val="left"/>
      <w:pPr>
        <w:ind w:left="4320" w:hanging="360"/>
      </w:pPr>
      <w:rPr>
        <w:rFonts w:ascii="Wingdings" w:hAnsi="Wingdings" w:hint="default"/>
      </w:rPr>
    </w:lvl>
    <w:lvl w:ilvl="6" w:tplc="C862E7AA">
      <w:start w:val="1"/>
      <w:numFmt w:val="bullet"/>
      <w:lvlText w:val=""/>
      <w:lvlJc w:val="left"/>
      <w:pPr>
        <w:ind w:left="5040" w:hanging="360"/>
      </w:pPr>
      <w:rPr>
        <w:rFonts w:ascii="Symbol" w:hAnsi="Symbol" w:hint="default"/>
      </w:rPr>
    </w:lvl>
    <w:lvl w:ilvl="7" w:tplc="FB28E8C4">
      <w:start w:val="1"/>
      <w:numFmt w:val="bullet"/>
      <w:lvlText w:val="o"/>
      <w:lvlJc w:val="left"/>
      <w:pPr>
        <w:ind w:left="5760" w:hanging="360"/>
      </w:pPr>
      <w:rPr>
        <w:rFonts w:ascii="Courier New" w:hAnsi="Courier New" w:hint="default"/>
      </w:rPr>
    </w:lvl>
    <w:lvl w:ilvl="8" w:tplc="3D320526">
      <w:start w:val="1"/>
      <w:numFmt w:val="bullet"/>
      <w:lvlText w:val=""/>
      <w:lvlJc w:val="left"/>
      <w:pPr>
        <w:ind w:left="6480" w:hanging="360"/>
      </w:pPr>
      <w:rPr>
        <w:rFonts w:ascii="Wingdings" w:hAnsi="Wingdings" w:hint="default"/>
      </w:rPr>
    </w:lvl>
  </w:abstractNum>
  <w:abstractNum w:abstractNumId="11">
    <w:nsid w:val="4889661D"/>
    <w:multiLevelType w:val="hybridMultilevel"/>
    <w:tmpl w:val="88905F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D212FF5"/>
    <w:multiLevelType w:val="hybridMultilevel"/>
    <w:tmpl w:val="20B41C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DEA52D1"/>
    <w:multiLevelType w:val="hybridMultilevel"/>
    <w:tmpl w:val="A2680F44"/>
    <w:lvl w:ilvl="0" w:tplc="16004BB8">
      <w:start w:val="1"/>
      <w:numFmt w:val="bullet"/>
      <w:lvlText w:val=""/>
      <w:lvlJc w:val="left"/>
      <w:pPr>
        <w:ind w:left="720" w:hanging="360"/>
      </w:pPr>
      <w:rPr>
        <w:rFonts w:ascii="Symbol" w:hAnsi="Symbol" w:hint="default"/>
      </w:rPr>
    </w:lvl>
    <w:lvl w:ilvl="1" w:tplc="4DF41472">
      <w:start w:val="1"/>
      <w:numFmt w:val="bullet"/>
      <w:lvlText w:val="o"/>
      <w:lvlJc w:val="left"/>
      <w:pPr>
        <w:ind w:left="1440" w:hanging="360"/>
      </w:pPr>
      <w:rPr>
        <w:rFonts w:ascii="Courier New" w:hAnsi="Courier New" w:hint="default"/>
      </w:rPr>
    </w:lvl>
    <w:lvl w:ilvl="2" w:tplc="B1243DBA">
      <w:start w:val="1"/>
      <w:numFmt w:val="bullet"/>
      <w:lvlText w:val=""/>
      <w:lvlJc w:val="left"/>
      <w:pPr>
        <w:ind w:left="2160" w:hanging="360"/>
      </w:pPr>
      <w:rPr>
        <w:rFonts w:ascii="Wingdings" w:hAnsi="Wingdings" w:hint="default"/>
      </w:rPr>
    </w:lvl>
    <w:lvl w:ilvl="3" w:tplc="955201EE">
      <w:start w:val="1"/>
      <w:numFmt w:val="bullet"/>
      <w:lvlText w:val=""/>
      <w:lvlJc w:val="left"/>
      <w:pPr>
        <w:ind w:left="2880" w:hanging="360"/>
      </w:pPr>
      <w:rPr>
        <w:rFonts w:ascii="Symbol" w:hAnsi="Symbol" w:hint="default"/>
      </w:rPr>
    </w:lvl>
    <w:lvl w:ilvl="4" w:tplc="53E0169A">
      <w:start w:val="1"/>
      <w:numFmt w:val="bullet"/>
      <w:lvlText w:val="o"/>
      <w:lvlJc w:val="left"/>
      <w:pPr>
        <w:ind w:left="3600" w:hanging="360"/>
      </w:pPr>
      <w:rPr>
        <w:rFonts w:ascii="Courier New" w:hAnsi="Courier New" w:hint="default"/>
      </w:rPr>
    </w:lvl>
    <w:lvl w:ilvl="5" w:tplc="8C8432B4">
      <w:start w:val="1"/>
      <w:numFmt w:val="bullet"/>
      <w:lvlText w:val=""/>
      <w:lvlJc w:val="left"/>
      <w:pPr>
        <w:ind w:left="4320" w:hanging="360"/>
      </w:pPr>
      <w:rPr>
        <w:rFonts w:ascii="Wingdings" w:hAnsi="Wingdings" w:hint="default"/>
      </w:rPr>
    </w:lvl>
    <w:lvl w:ilvl="6" w:tplc="8DE63D2A">
      <w:start w:val="1"/>
      <w:numFmt w:val="bullet"/>
      <w:lvlText w:val=""/>
      <w:lvlJc w:val="left"/>
      <w:pPr>
        <w:ind w:left="5040" w:hanging="360"/>
      </w:pPr>
      <w:rPr>
        <w:rFonts w:ascii="Symbol" w:hAnsi="Symbol" w:hint="default"/>
      </w:rPr>
    </w:lvl>
    <w:lvl w:ilvl="7" w:tplc="FC12DA8E">
      <w:start w:val="1"/>
      <w:numFmt w:val="bullet"/>
      <w:lvlText w:val="o"/>
      <w:lvlJc w:val="left"/>
      <w:pPr>
        <w:ind w:left="5760" w:hanging="360"/>
      </w:pPr>
      <w:rPr>
        <w:rFonts w:ascii="Courier New" w:hAnsi="Courier New" w:hint="default"/>
      </w:rPr>
    </w:lvl>
    <w:lvl w:ilvl="8" w:tplc="105E2256">
      <w:start w:val="1"/>
      <w:numFmt w:val="bullet"/>
      <w:lvlText w:val=""/>
      <w:lvlJc w:val="left"/>
      <w:pPr>
        <w:ind w:left="6480" w:hanging="360"/>
      </w:pPr>
      <w:rPr>
        <w:rFonts w:ascii="Wingdings" w:hAnsi="Wingdings" w:hint="default"/>
      </w:rPr>
    </w:lvl>
  </w:abstractNum>
  <w:abstractNum w:abstractNumId="14">
    <w:nsid w:val="52B07FEC"/>
    <w:multiLevelType w:val="hybridMultilevel"/>
    <w:tmpl w:val="B246A1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nsid w:val="56B934BC"/>
    <w:multiLevelType w:val="hybridMultilevel"/>
    <w:tmpl w:val="C13E0D58"/>
    <w:lvl w:ilvl="0" w:tplc="69E85E64">
      <w:start w:val="1"/>
      <w:numFmt w:val="bullet"/>
      <w:lvlText w:val=""/>
      <w:lvlJc w:val="left"/>
      <w:pPr>
        <w:ind w:left="720" w:hanging="360"/>
      </w:pPr>
      <w:rPr>
        <w:rFonts w:ascii="Symbol" w:hAnsi="Symbol" w:hint="default"/>
      </w:rPr>
    </w:lvl>
    <w:lvl w:ilvl="1" w:tplc="893E7E34">
      <w:start w:val="1"/>
      <w:numFmt w:val="bullet"/>
      <w:lvlText w:val="o"/>
      <w:lvlJc w:val="left"/>
      <w:pPr>
        <w:ind w:left="1440" w:hanging="360"/>
      </w:pPr>
      <w:rPr>
        <w:rFonts w:ascii="Courier New" w:hAnsi="Courier New" w:hint="default"/>
      </w:rPr>
    </w:lvl>
    <w:lvl w:ilvl="2" w:tplc="060096E8">
      <w:start w:val="1"/>
      <w:numFmt w:val="bullet"/>
      <w:lvlText w:val=""/>
      <w:lvlJc w:val="left"/>
      <w:pPr>
        <w:ind w:left="2160" w:hanging="360"/>
      </w:pPr>
      <w:rPr>
        <w:rFonts w:ascii="Wingdings" w:hAnsi="Wingdings" w:hint="default"/>
      </w:rPr>
    </w:lvl>
    <w:lvl w:ilvl="3" w:tplc="F0A4771C">
      <w:start w:val="1"/>
      <w:numFmt w:val="bullet"/>
      <w:lvlText w:val=""/>
      <w:lvlJc w:val="left"/>
      <w:pPr>
        <w:ind w:left="2880" w:hanging="360"/>
      </w:pPr>
      <w:rPr>
        <w:rFonts w:ascii="Symbol" w:hAnsi="Symbol" w:hint="default"/>
      </w:rPr>
    </w:lvl>
    <w:lvl w:ilvl="4" w:tplc="D4008014">
      <w:start w:val="1"/>
      <w:numFmt w:val="bullet"/>
      <w:lvlText w:val="o"/>
      <w:lvlJc w:val="left"/>
      <w:pPr>
        <w:ind w:left="3600" w:hanging="360"/>
      </w:pPr>
      <w:rPr>
        <w:rFonts w:ascii="Courier New" w:hAnsi="Courier New" w:hint="default"/>
      </w:rPr>
    </w:lvl>
    <w:lvl w:ilvl="5" w:tplc="EF5ACE2A">
      <w:start w:val="1"/>
      <w:numFmt w:val="bullet"/>
      <w:lvlText w:val=""/>
      <w:lvlJc w:val="left"/>
      <w:pPr>
        <w:ind w:left="4320" w:hanging="360"/>
      </w:pPr>
      <w:rPr>
        <w:rFonts w:ascii="Wingdings" w:hAnsi="Wingdings" w:hint="default"/>
      </w:rPr>
    </w:lvl>
    <w:lvl w:ilvl="6" w:tplc="AF665462">
      <w:start w:val="1"/>
      <w:numFmt w:val="bullet"/>
      <w:lvlText w:val=""/>
      <w:lvlJc w:val="left"/>
      <w:pPr>
        <w:ind w:left="5040" w:hanging="360"/>
      </w:pPr>
      <w:rPr>
        <w:rFonts w:ascii="Symbol" w:hAnsi="Symbol" w:hint="default"/>
      </w:rPr>
    </w:lvl>
    <w:lvl w:ilvl="7" w:tplc="AD58AE9A">
      <w:start w:val="1"/>
      <w:numFmt w:val="bullet"/>
      <w:lvlText w:val="o"/>
      <w:lvlJc w:val="left"/>
      <w:pPr>
        <w:ind w:left="5760" w:hanging="360"/>
      </w:pPr>
      <w:rPr>
        <w:rFonts w:ascii="Courier New" w:hAnsi="Courier New" w:hint="default"/>
      </w:rPr>
    </w:lvl>
    <w:lvl w:ilvl="8" w:tplc="DB0E5B56">
      <w:start w:val="1"/>
      <w:numFmt w:val="bullet"/>
      <w:lvlText w:val=""/>
      <w:lvlJc w:val="left"/>
      <w:pPr>
        <w:ind w:left="6480" w:hanging="360"/>
      </w:pPr>
      <w:rPr>
        <w:rFonts w:ascii="Wingdings" w:hAnsi="Wingdings" w:hint="default"/>
      </w:rPr>
    </w:lvl>
  </w:abstractNum>
  <w:abstractNum w:abstractNumId="16">
    <w:nsid w:val="5D281836"/>
    <w:multiLevelType w:val="hybridMultilevel"/>
    <w:tmpl w:val="0CC42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044518B"/>
    <w:multiLevelType w:val="hybridMultilevel"/>
    <w:tmpl w:val="F0081A84"/>
    <w:lvl w:ilvl="0" w:tplc="834435E8">
      <w:start w:val="1"/>
      <w:numFmt w:val="bullet"/>
      <w:lvlText w:val=""/>
      <w:lvlJc w:val="left"/>
      <w:pPr>
        <w:ind w:left="720" w:hanging="360"/>
      </w:pPr>
      <w:rPr>
        <w:rFonts w:ascii="Symbol" w:hAnsi="Symbol" w:hint="default"/>
      </w:rPr>
    </w:lvl>
    <w:lvl w:ilvl="1" w:tplc="6B94A528">
      <w:start w:val="1"/>
      <w:numFmt w:val="bullet"/>
      <w:lvlText w:val="o"/>
      <w:lvlJc w:val="left"/>
      <w:pPr>
        <w:ind w:left="1440" w:hanging="360"/>
      </w:pPr>
      <w:rPr>
        <w:rFonts w:ascii="Courier New" w:hAnsi="Courier New" w:hint="default"/>
      </w:rPr>
    </w:lvl>
    <w:lvl w:ilvl="2" w:tplc="7152DC86">
      <w:start w:val="1"/>
      <w:numFmt w:val="bullet"/>
      <w:lvlText w:val=""/>
      <w:lvlJc w:val="left"/>
      <w:pPr>
        <w:ind w:left="2160" w:hanging="360"/>
      </w:pPr>
      <w:rPr>
        <w:rFonts w:ascii="Wingdings" w:hAnsi="Wingdings" w:hint="default"/>
      </w:rPr>
    </w:lvl>
    <w:lvl w:ilvl="3" w:tplc="A08EDA24">
      <w:start w:val="1"/>
      <w:numFmt w:val="bullet"/>
      <w:lvlText w:val=""/>
      <w:lvlJc w:val="left"/>
      <w:pPr>
        <w:ind w:left="2880" w:hanging="360"/>
      </w:pPr>
      <w:rPr>
        <w:rFonts w:ascii="Symbol" w:hAnsi="Symbol" w:hint="default"/>
      </w:rPr>
    </w:lvl>
    <w:lvl w:ilvl="4" w:tplc="53A0AA96">
      <w:start w:val="1"/>
      <w:numFmt w:val="bullet"/>
      <w:lvlText w:val="o"/>
      <w:lvlJc w:val="left"/>
      <w:pPr>
        <w:ind w:left="3600" w:hanging="360"/>
      </w:pPr>
      <w:rPr>
        <w:rFonts w:ascii="Courier New" w:hAnsi="Courier New" w:hint="default"/>
      </w:rPr>
    </w:lvl>
    <w:lvl w:ilvl="5" w:tplc="BC2C93E0">
      <w:start w:val="1"/>
      <w:numFmt w:val="bullet"/>
      <w:lvlText w:val=""/>
      <w:lvlJc w:val="left"/>
      <w:pPr>
        <w:ind w:left="4320" w:hanging="360"/>
      </w:pPr>
      <w:rPr>
        <w:rFonts w:ascii="Wingdings" w:hAnsi="Wingdings" w:hint="default"/>
      </w:rPr>
    </w:lvl>
    <w:lvl w:ilvl="6" w:tplc="80E2DE76">
      <w:start w:val="1"/>
      <w:numFmt w:val="bullet"/>
      <w:lvlText w:val=""/>
      <w:lvlJc w:val="left"/>
      <w:pPr>
        <w:ind w:left="5040" w:hanging="360"/>
      </w:pPr>
      <w:rPr>
        <w:rFonts w:ascii="Symbol" w:hAnsi="Symbol" w:hint="default"/>
      </w:rPr>
    </w:lvl>
    <w:lvl w:ilvl="7" w:tplc="FF7866F6">
      <w:start w:val="1"/>
      <w:numFmt w:val="bullet"/>
      <w:lvlText w:val="o"/>
      <w:lvlJc w:val="left"/>
      <w:pPr>
        <w:ind w:left="5760" w:hanging="360"/>
      </w:pPr>
      <w:rPr>
        <w:rFonts w:ascii="Courier New" w:hAnsi="Courier New" w:hint="default"/>
      </w:rPr>
    </w:lvl>
    <w:lvl w:ilvl="8" w:tplc="409C1650">
      <w:start w:val="1"/>
      <w:numFmt w:val="bullet"/>
      <w:lvlText w:val=""/>
      <w:lvlJc w:val="left"/>
      <w:pPr>
        <w:ind w:left="6480" w:hanging="360"/>
      </w:pPr>
      <w:rPr>
        <w:rFonts w:ascii="Wingdings" w:hAnsi="Wingdings" w:hint="default"/>
      </w:rPr>
    </w:lvl>
  </w:abstractNum>
  <w:abstractNum w:abstractNumId="18">
    <w:nsid w:val="615675E6"/>
    <w:multiLevelType w:val="hybridMultilevel"/>
    <w:tmpl w:val="7B3045CC"/>
    <w:lvl w:ilvl="0" w:tplc="FBDA9972">
      <w:start w:val="1"/>
      <w:numFmt w:val="bullet"/>
      <w:lvlText w:val=""/>
      <w:lvlJc w:val="left"/>
      <w:pPr>
        <w:ind w:left="720" w:hanging="360"/>
      </w:pPr>
      <w:rPr>
        <w:rFonts w:ascii="Symbol" w:hAnsi="Symbol" w:hint="default"/>
      </w:rPr>
    </w:lvl>
    <w:lvl w:ilvl="1" w:tplc="5A70126C">
      <w:start w:val="1"/>
      <w:numFmt w:val="bullet"/>
      <w:lvlText w:val="o"/>
      <w:lvlJc w:val="left"/>
      <w:pPr>
        <w:ind w:left="1440" w:hanging="360"/>
      </w:pPr>
      <w:rPr>
        <w:rFonts w:ascii="Courier New" w:hAnsi="Courier New" w:hint="default"/>
      </w:rPr>
    </w:lvl>
    <w:lvl w:ilvl="2" w:tplc="0518D832">
      <w:start w:val="1"/>
      <w:numFmt w:val="bullet"/>
      <w:lvlText w:val=""/>
      <w:lvlJc w:val="left"/>
      <w:pPr>
        <w:ind w:left="2160" w:hanging="360"/>
      </w:pPr>
      <w:rPr>
        <w:rFonts w:ascii="Wingdings" w:hAnsi="Wingdings" w:hint="default"/>
      </w:rPr>
    </w:lvl>
    <w:lvl w:ilvl="3" w:tplc="74F69CC0">
      <w:start w:val="1"/>
      <w:numFmt w:val="bullet"/>
      <w:lvlText w:val=""/>
      <w:lvlJc w:val="left"/>
      <w:pPr>
        <w:ind w:left="2880" w:hanging="360"/>
      </w:pPr>
      <w:rPr>
        <w:rFonts w:ascii="Symbol" w:hAnsi="Symbol" w:hint="default"/>
      </w:rPr>
    </w:lvl>
    <w:lvl w:ilvl="4" w:tplc="0AA80BCC">
      <w:start w:val="1"/>
      <w:numFmt w:val="bullet"/>
      <w:lvlText w:val="o"/>
      <w:lvlJc w:val="left"/>
      <w:pPr>
        <w:ind w:left="3600" w:hanging="360"/>
      </w:pPr>
      <w:rPr>
        <w:rFonts w:ascii="Courier New" w:hAnsi="Courier New" w:hint="default"/>
      </w:rPr>
    </w:lvl>
    <w:lvl w:ilvl="5" w:tplc="0E2E7CF0">
      <w:start w:val="1"/>
      <w:numFmt w:val="bullet"/>
      <w:lvlText w:val=""/>
      <w:lvlJc w:val="left"/>
      <w:pPr>
        <w:ind w:left="4320" w:hanging="360"/>
      </w:pPr>
      <w:rPr>
        <w:rFonts w:ascii="Wingdings" w:hAnsi="Wingdings" w:hint="default"/>
      </w:rPr>
    </w:lvl>
    <w:lvl w:ilvl="6" w:tplc="79426194">
      <w:start w:val="1"/>
      <w:numFmt w:val="bullet"/>
      <w:lvlText w:val=""/>
      <w:lvlJc w:val="left"/>
      <w:pPr>
        <w:ind w:left="5040" w:hanging="360"/>
      </w:pPr>
      <w:rPr>
        <w:rFonts w:ascii="Symbol" w:hAnsi="Symbol" w:hint="default"/>
      </w:rPr>
    </w:lvl>
    <w:lvl w:ilvl="7" w:tplc="E8628D18">
      <w:start w:val="1"/>
      <w:numFmt w:val="bullet"/>
      <w:lvlText w:val="o"/>
      <w:lvlJc w:val="left"/>
      <w:pPr>
        <w:ind w:left="5760" w:hanging="360"/>
      </w:pPr>
      <w:rPr>
        <w:rFonts w:ascii="Courier New" w:hAnsi="Courier New" w:hint="default"/>
      </w:rPr>
    </w:lvl>
    <w:lvl w:ilvl="8" w:tplc="5ABC553A">
      <w:start w:val="1"/>
      <w:numFmt w:val="bullet"/>
      <w:lvlText w:val=""/>
      <w:lvlJc w:val="left"/>
      <w:pPr>
        <w:ind w:left="6480" w:hanging="360"/>
      </w:pPr>
      <w:rPr>
        <w:rFonts w:ascii="Wingdings" w:hAnsi="Wingdings" w:hint="default"/>
      </w:rPr>
    </w:lvl>
  </w:abstractNum>
  <w:abstractNum w:abstractNumId="19">
    <w:nsid w:val="684D166F"/>
    <w:multiLevelType w:val="hybridMultilevel"/>
    <w:tmpl w:val="A4968BF6"/>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
  </w:num>
  <w:num w:numId="4">
    <w:abstractNumId w:val="8"/>
  </w:num>
  <w:num w:numId="5">
    <w:abstractNumId w:val="15"/>
  </w:num>
  <w:num w:numId="6">
    <w:abstractNumId w:val="7"/>
  </w:num>
  <w:num w:numId="7">
    <w:abstractNumId w:val="5"/>
  </w:num>
  <w:num w:numId="8">
    <w:abstractNumId w:val="13"/>
  </w:num>
  <w:num w:numId="9">
    <w:abstractNumId w:val="18"/>
  </w:num>
  <w:num w:numId="10">
    <w:abstractNumId w:val="1"/>
  </w:num>
  <w:num w:numId="11">
    <w:abstractNumId w:val="12"/>
  </w:num>
  <w:num w:numId="12">
    <w:abstractNumId w:val="19"/>
  </w:num>
  <w:num w:numId="13">
    <w:abstractNumId w:val="11"/>
  </w:num>
  <w:num w:numId="14">
    <w:abstractNumId w:val="16"/>
  </w:num>
  <w:num w:numId="15">
    <w:abstractNumId w:val="0"/>
  </w:num>
  <w:num w:numId="16">
    <w:abstractNumId w:val="9"/>
  </w:num>
  <w:num w:numId="17">
    <w:abstractNumId w:val="2"/>
  </w:num>
  <w:num w:numId="18">
    <w:abstractNumId w:val="3"/>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18FD6"/>
    <w:rsid w:val="000E52BB"/>
    <w:rsid w:val="0013095C"/>
    <w:rsid w:val="00174CE0"/>
    <w:rsid w:val="0018246C"/>
    <w:rsid w:val="00226152"/>
    <w:rsid w:val="0023546B"/>
    <w:rsid w:val="002438B4"/>
    <w:rsid w:val="00326CD9"/>
    <w:rsid w:val="00334038"/>
    <w:rsid w:val="00342254"/>
    <w:rsid w:val="0036706C"/>
    <w:rsid w:val="00397E7C"/>
    <w:rsid w:val="003F273C"/>
    <w:rsid w:val="00400788"/>
    <w:rsid w:val="004053AE"/>
    <w:rsid w:val="004E36F4"/>
    <w:rsid w:val="00502896"/>
    <w:rsid w:val="00561A86"/>
    <w:rsid w:val="00606E54"/>
    <w:rsid w:val="00635A42"/>
    <w:rsid w:val="00655802"/>
    <w:rsid w:val="006E5E4C"/>
    <w:rsid w:val="00746DC3"/>
    <w:rsid w:val="00760C8E"/>
    <w:rsid w:val="007624F6"/>
    <w:rsid w:val="00855CB1"/>
    <w:rsid w:val="008642E2"/>
    <w:rsid w:val="00883E6F"/>
    <w:rsid w:val="008B7493"/>
    <w:rsid w:val="00907365"/>
    <w:rsid w:val="00907715"/>
    <w:rsid w:val="00943189"/>
    <w:rsid w:val="00983108"/>
    <w:rsid w:val="009E2AEB"/>
    <w:rsid w:val="00B104F5"/>
    <w:rsid w:val="00BA3A48"/>
    <w:rsid w:val="00C8576F"/>
    <w:rsid w:val="00CA4593"/>
    <w:rsid w:val="00D065AA"/>
    <w:rsid w:val="00D32951"/>
    <w:rsid w:val="00D36910"/>
    <w:rsid w:val="00DE364F"/>
    <w:rsid w:val="00E3622B"/>
    <w:rsid w:val="00E61018"/>
    <w:rsid w:val="00EC63FA"/>
    <w:rsid w:val="00F036FA"/>
    <w:rsid w:val="00F403E7"/>
    <w:rsid w:val="00FD5AD3"/>
    <w:rsid w:val="17C18FD6"/>
    <w:rsid w:val="1BC73FA2"/>
    <w:rsid w:val="21FDAB27"/>
    <w:rsid w:val="23014B23"/>
    <w:rsid w:val="242DA4D4"/>
    <w:rsid w:val="5269FD12"/>
    <w:rsid w:val="580BE2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36910"/>
    <w:pPr>
      <w:ind w:left="720"/>
      <w:contextualSpacing/>
    </w:pPr>
  </w:style>
  <w:style w:type="character" w:styleId="Hyperkobling">
    <w:name w:val="Hyperlink"/>
    <w:basedOn w:val="Standardskriftforavsnitt"/>
    <w:uiPriority w:val="99"/>
    <w:unhideWhenUsed/>
    <w:rPr>
      <w:color w:val="0563C1" w:themeColor="hyperlink"/>
      <w:u w:val="single"/>
    </w:rPr>
  </w:style>
  <w:style w:type="paragraph" w:styleId="NormalWeb">
    <w:name w:val="Normal (Web)"/>
    <w:basedOn w:val="Normal"/>
    <w:uiPriority w:val="99"/>
    <w:semiHidden/>
    <w:unhideWhenUsed/>
    <w:rsid w:val="0033403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36910"/>
    <w:pPr>
      <w:ind w:left="720"/>
      <w:contextualSpacing/>
    </w:pPr>
  </w:style>
  <w:style w:type="character" w:styleId="Hyperkobling">
    <w:name w:val="Hyperlink"/>
    <w:basedOn w:val="Standardskriftforavsnitt"/>
    <w:uiPriority w:val="99"/>
    <w:unhideWhenUsed/>
    <w:rPr>
      <w:color w:val="0563C1" w:themeColor="hyperlink"/>
      <w:u w:val="single"/>
    </w:rPr>
  </w:style>
  <w:style w:type="paragraph" w:styleId="NormalWeb">
    <w:name w:val="Normal (Web)"/>
    <w:basedOn w:val="Normal"/>
    <w:uiPriority w:val="99"/>
    <w:semiHidden/>
    <w:unhideWhenUsed/>
    <w:rsid w:val="0033403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056597">
      <w:bodyDiv w:val="1"/>
      <w:marLeft w:val="0"/>
      <w:marRight w:val="0"/>
      <w:marTop w:val="0"/>
      <w:marBottom w:val="0"/>
      <w:divBdr>
        <w:top w:val="none" w:sz="0" w:space="0" w:color="auto"/>
        <w:left w:val="none" w:sz="0" w:space="0" w:color="auto"/>
        <w:bottom w:val="none" w:sz="0" w:space="0" w:color="auto"/>
        <w:right w:val="none" w:sz="0" w:space="0" w:color="auto"/>
      </w:divBdr>
    </w:div>
    <w:div w:id="18878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kilden.sykehusene.no/display/MEDUSA/Flytskjem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lden.sykehusene.no/display/MEDUSA/Veiledere" TargetMode="External"/><Relationship Id="rId5" Type="http://schemas.openxmlformats.org/officeDocument/2006/relationships/numbering" Target="numbering.xml"/><Relationship Id="rId10" Type="http://schemas.openxmlformats.org/officeDocument/2006/relationships/hyperlink" Target="https://kilden.sykehusene.no/display/medus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7C134870567349A762B63E49FAAD85" ma:contentTypeVersion="6" ma:contentTypeDescription="Opprett et nytt dokument." ma:contentTypeScope="" ma:versionID="680e8d91d4787a0f66e8227a2bfa1150">
  <xsd:schema xmlns:xsd="http://www.w3.org/2001/XMLSchema" xmlns:xs="http://www.w3.org/2001/XMLSchema" xmlns:p="http://schemas.microsoft.com/office/2006/metadata/properties" xmlns:ns2="6e0792f6-b9a0-43fc-aed7-bb654bfc82b5" xmlns:ns3="d8fada94-da9c-433e-8230-159e3e1c3cdd" targetNamespace="http://schemas.microsoft.com/office/2006/metadata/properties" ma:root="true" ma:fieldsID="e455aaa683702aa06a3e2128cd98cb76" ns2:_="" ns3:_="">
    <xsd:import namespace="6e0792f6-b9a0-43fc-aed7-bb654bfc82b5"/>
    <xsd:import namespace="d8fada94-da9c-433e-8230-159e3e1c3cd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792f6-b9a0-43fc-aed7-bb654bfc82b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LastSharedByUser" ma:index="10" nillable="true" ma:displayName="Sist delt etter bruker" ma:description="" ma:internalName="LastSharedByUser" ma:readOnly="true">
      <xsd:simpleType>
        <xsd:restriction base="dms:Note">
          <xsd:maxLength value="255"/>
        </xsd:restriction>
      </xsd:simpleType>
    </xsd:element>
    <xsd:element name="LastSharedByTime" ma:index="11"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fada94-da9c-433e-8230-159e3e1c3cd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D5239-F8C8-4DBC-BF10-4D9D623DC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792f6-b9a0-43fc-aed7-bb654bfc82b5"/>
    <ds:schemaRef ds:uri="d8fada94-da9c-433e-8230-159e3e1c3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E67BA-6BA7-4EA9-9602-670F36B1242F}">
  <ds:schemaRefs>
    <ds:schemaRef ds:uri="http://schemas.microsoft.com/sharepoint/v3/contenttype/forms"/>
  </ds:schemaRefs>
</ds:datastoreItem>
</file>

<file path=customXml/itemProps3.xml><?xml version="1.0" encoding="utf-8"?>
<ds:datastoreItem xmlns:ds="http://schemas.openxmlformats.org/officeDocument/2006/customXml" ds:itemID="{ABDC29A3-1D12-451C-BD2E-9FFB7B890769}">
  <ds:schemaRefs>
    <ds:schemaRef ds:uri="http://purl.org/dc/dcmitype/"/>
    <ds:schemaRef ds:uri="http://purl.org/dc/elements/1.1/"/>
    <ds:schemaRef ds:uri="http://schemas.microsoft.com/office/2006/documentManagement/types"/>
    <ds:schemaRef ds:uri="http://www.w3.org/XML/1998/namespace"/>
    <ds:schemaRef ds:uri="6e0792f6-b9a0-43fc-aed7-bb654bfc82b5"/>
    <ds:schemaRef ds:uri="http://schemas.microsoft.com/office/infopath/2007/PartnerControls"/>
    <ds:schemaRef ds:uri="http://schemas.microsoft.com/office/2006/metadata/properties"/>
    <ds:schemaRef ds:uri="http://schemas.openxmlformats.org/package/2006/metadata/core-properties"/>
    <ds:schemaRef ds:uri="d8fada94-da9c-433e-8230-159e3e1c3cdd"/>
    <ds:schemaRef ds:uri="http://purl.org/dc/terms/"/>
  </ds:schemaRefs>
</ds:datastoreItem>
</file>

<file path=customXml/itemProps4.xml><?xml version="1.0" encoding="utf-8"?>
<ds:datastoreItem xmlns:ds="http://schemas.openxmlformats.org/officeDocument/2006/customXml" ds:itemID="{52B3987E-EBE6-4448-B865-3BBBB2DA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1040</Words>
  <Characters>5513</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Løvig</dc:creator>
  <cp:lastModifiedBy>Thomas Herland</cp:lastModifiedBy>
  <cp:revision>5</cp:revision>
  <dcterms:created xsi:type="dcterms:W3CDTF">2020-09-17T12:53:00Z</dcterms:created>
  <dcterms:modified xsi:type="dcterms:W3CDTF">2020-09-17T13:05:00Z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0x010100197C134870567349A762B63E49FAAD85</vt:lpwstr>
  </property>
</Properties>
</file>